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eastAsia="仿宋_GB2312" w:cs="宋体"/>
          <w:sz w:val="32"/>
          <w:szCs w:val="32"/>
          <w:lang w:val="en-US" w:eastAsia="zh-CN"/>
        </w:rPr>
      </w:pPr>
      <w:r>
        <w:rPr>
          <w:rFonts w:hint="eastAsia" w:asci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天津市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国家级高技能人才培训基地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Arial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建设项目分类分档对照表</w:t>
      </w:r>
    </w:p>
    <w:tbl>
      <w:tblPr>
        <w:tblStyle w:val="11"/>
        <w:tblW w:w="86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315"/>
        <w:gridCol w:w="1910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b/>
                <w:kern w:val="0"/>
                <w:sz w:val="20"/>
              </w:rPr>
            </w:pPr>
            <w:r>
              <w:rPr>
                <w:rFonts w:ascii="Times New Roman" w:hAnsi="Times New Roman" w:cs="Arial"/>
                <w:b/>
                <w:kern w:val="0"/>
                <w:sz w:val="20"/>
              </w:rPr>
              <w:t>类别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b/>
                <w:kern w:val="0"/>
                <w:sz w:val="20"/>
              </w:rPr>
            </w:pPr>
            <w:r>
              <w:rPr>
                <w:rFonts w:ascii="Times New Roman" w:hAnsi="Times New Roman" w:cs="Arial"/>
                <w:b/>
                <w:kern w:val="0"/>
                <w:sz w:val="20"/>
              </w:rPr>
              <w:t>职业（工种)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b/>
                <w:kern w:val="0"/>
                <w:sz w:val="20"/>
              </w:rPr>
            </w:pPr>
            <w:r>
              <w:rPr>
                <w:rFonts w:ascii="Times New Roman" w:hAnsi="Times New Roman" w:cs="Arial"/>
                <w:b/>
                <w:kern w:val="0"/>
                <w:sz w:val="20"/>
              </w:rPr>
              <w:t>基地项目补助标准 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生产制造类</w:t>
            </w:r>
          </w:p>
        </w:tc>
        <w:tc>
          <w:tcPr>
            <w:tcW w:w="3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石油加工和炼焦及煤化工生产、化学原料和化学制品制造、医药制造、非金属矿物制品制造、采矿、金属冶炼和压延加工、机械制造基础加工、金属制品制造、通用设备制造、专用设各制造、汽车制造、铁路船舶航空设备制造、电气机械和器材制造、计算机及通信和其他电子设备制造、仪器仪表制造、建筑施工、运输设备和通用工程机械操作、生产辅助等职业（工种)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A档（新建项日)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Arial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Arial"/>
                <w:kern w:val="0"/>
                <w:sz w:val="20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B档（已建项目)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Arial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Arial"/>
                <w:kern w:val="0"/>
                <w:sz w:val="20"/>
                <w:lang w:val="en" w:eastAsia="zh-CN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* 社会生产和生活服务类</w:t>
            </w:r>
          </w:p>
        </w:tc>
        <w:tc>
          <w:tcPr>
            <w:tcW w:w="3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交通运输及仓储物流和邮政业服务、信息传输及软件和信息技术服务、水利及环境和公共设施管理服务、电力燃气和水供应服务、修理及制作服务、健康服务等职业（工种）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A档（新建项目)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Arial"/>
                <w:kern w:val="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B档（已建项目）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Arial"/>
                <w:kern w:val="0"/>
                <w:sz w:val="20"/>
              </w:rPr>
            </w:pPr>
            <w:r>
              <w:rPr>
                <w:rFonts w:ascii="Times New Roman" w:hAnsi="Times New Roman" w:cs="Arial"/>
                <w:kern w:val="0"/>
                <w:sz w:val="20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Times New Roman" w:hAnsi="Times New Roman" w:eastAsia="仿宋_GB2312" w:cs="Arial"/>
          <w:kern w:val="0"/>
          <w:sz w:val="24"/>
          <w:szCs w:val="24"/>
        </w:rPr>
      </w:pPr>
      <w:r>
        <w:rPr>
          <w:rFonts w:hint="eastAsia" w:ascii="Times New Roman" w:hAnsi="Times New Roman" w:eastAsia="仿宋_GB2312" w:cs="Arial"/>
          <w:kern w:val="0"/>
          <w:sz w:val="24"/>
          <w:szCs w:val="24"/>
        </w:rPr>
        <w:t xml:space="preserve">说明: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Times New Roman" w:hAnsi="Times New Roman" w:eastAsia="仿宋_GB2312" w:cs="Arial"/>
          <w:kern w:val="0"/>
          <w:sz w:val="24"/>
          <w:szCs w:val="24"/>
        </w:rPr>
      </w:pPr>
      <w:r>
        <w:rPr>
          <w:rFonts w:hint="eastAsia" w:ascii="Times New Roman" w:hAnsi="Times New Roman" w:eastAsia="仿宋_GB2312" w:cs="Arial"/>
          <w:kern w:val="0"/>
          <w:sz w:val="24"/>
          <w:szCs w:val="24"/>
        </w:rPr>
        <w:t>1.具体申报的职业（工种）可参照《中华人民共和国职业分类大典（2022年版）》小类、细类，暂未列入的新职业可参照相近职业（工种）分类。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仿宋_GB2312" w:cs="Arial"/>
          <w:kern w:val="0"/>
          <w:sz w:val="24"/>
          <w:szCs w:val="24"/>
        </w:rPr>
      </w:pPr>
      <w:r>
        <w:rPr>
          <w:rFonts w:hint="eastAsia" w:ascii="Times New Roman" w:hAnsi="Times New Roman" w:eastAsia="仿宋_GB2312" w:cs="Arial"/>
          <w:kern w:val="0"/>
          <w:sz w:val="24"/>
          <w:szCs w:val="24"/>
        </w:rPr>
        <w:t>2.基地项目申报的职业（工种）包括多个类别时，以其中同一类别职业（工种）超过3个的确定类别；多个类别职业（工种）都超过3个的，可对应补助标准高的类别，与其他类别补助不重复享受。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B605ED5-210C-40B4-B385-1C02B08CB35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1696536-8E8D-4A98-8DDD-7C86D61AD17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254428A-9CAA-401D-816E-D5914FC5E89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3C0008A-503F-4D02-8B65-C2D4B3DC3F3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hint="eastAsia"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―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FF7814B"/>
    <w:rsid w:val="438066BE"/>
    <w:rsid w:val="7B07FD75"/>
    <w:rsid w:val="7EB73FB9"/>
    <w:rsid w:val="7EB967BA"/>
    <w:rsid w:val="7F859D56"/>
    <w:rsid w:val="94F3193A"/>
    <w:rsid w:val="9FACC5C7"/>
    <w:rsid w:val="A635EC6A"/>
    <w:rsid w:val="B925A43C"/>
    <w:rsid w:val="CFEB69DE"/>
    <w:rsid w:val="F3D7EE6D"/>
    <w:rsid w:val="F599879C"/>
    <w:rsid w:val="FDFD8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sz w:val="44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"/>
    <w:basedOn w:val="1"/>
    <w:qFormat/>
    <w:uiPriority w:val="0"/>
    <w:pPr>
      <w:ind w:firstLine="36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</w:style>
  <w:style w:type="character" w:customStyle="1" w:styleId="15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2024-04-22T23:19:00Z</cp:lastPrinted>
  <dcterms:modified xsi:type="dcterms:W3CDTF">2024-04-23T02:05:49Z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985BBA3CA1F0452E837B284A02DF5077_13</vt:lpwstr>
  </property>
</Properties>
</file>