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黑体" w:cs="Times New Roman"/>
          <w:b w:val="0"/>
          <w:bCs/>
          <w:sz w:val="32"/>
          <w:szCs w:val="32"/>
          <w:highlight w:val="none"/>
        </w:rPr>
      </w:pPr>
      <w:bookmarkStart w:id="0" w:name="_GoBack"/>
      <w:bookmarkEnd w:id="0"/>
      <w:r>
        <w:rPr>
          <w:rFonts w:hint="default" w:ascii="Times New Roman" w:hAnsi="Times New Roman" w:eastAsia="黑体" w:cs="Times New Roman"/>
          <w:b w:val="0"/>
          <w:bCs/>
          <w:sz w:val="32"/>
          <w:szCs w:val="32"/>
          <w:highlight w:val="none"/>
        </w:rPr>
        <w:t>附件1</w:t>
      </w:r>
    </w:p>
    <w:tbl>
      <w:tblPr>
        <w:tblStyle w:val="8"/>
        <w:tblpPr w:leftFromText="180" w:rightFromText="180" w:vertAnchor="text" w:horzAnchor="page" w:tblpX="797" w:tblpY="659"/>
        <w:tblOverlap w:val="never"/>
        <w:tblW w:w="10441" w:type="dxa"/>
        <w:tblInd w:w="0" w:type="dxa"/>
        <w:tblLayout w:type="fixed"/>
        <w:tblCellMar>
          <w:top w:w="0" w:type="dxa"/>
          <w:left w:w="108" w:type="dxa"/>
          <w:bottom w:w="0" w:type="dxa"/>
          <w:right w:w="108" w:type="dxa"/>
        </w:tblCellMar>
      </w:tblPr>
      <w:tblGrid>
        <w:gridCol w:w="666"/>
        <w:gridCol w:w="1210"/>
        <w:gridCol w:w="1052"/>
        <w:gridCol w:w="851"/>
        <w:gridCol w:w="1276"/>
        <w:gridCol w:w="850"/>
        <w:gridCol w:w="1276"/>
        <w:gridCol w:w="992"/>
        <w:gridCol w:w="2268"/>
      </w:tblGrid>
      <w:tr>
        <w:tblPrEx>
          <w:tblCellMar>
            <w:top w:w="0" w:type="dxa"/>
            <w:left w:w="108" w:type="dxa"/>
            <w:bottom w:w="0" w:type="dxa"/>
            <w:right w:w="108" w:type="dxa"/>
          </w:tblCellMar>
        </w:tblPrEx>
        <w:trPr>
          <w:trHeight w:val="738" w:hRule="atLeast"/>
        </w:trPr>
        <w:tc>
          <w:tcPr>
            <w:tcW w:w="10441" w:type="dxa"/>
            <w:gridSpan w:val="9"/>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color w:val="000000"/>
                <w:kern w:val="0"/>
                <w:sz w:val="36"/>
                <w:szCs w:val="36"/>
                <w:highlight w:val="none"/>
              </w:rPr>
            </w:pPr>
            <w:r>
              <w:rPr>
                <w:rFonts w:hint="default" w:ascii="Times New Roman" w:hAnsi="Times New Roman" w:eastAsia="方正小标宋简体" w:cs="Times New Roman"/>
                <w:b w:val="0"/>
                <w:bCs w:val="0"/>
                <w:color w:val="000000"/>
                <w:kern w:val="0"/>
                <w:sz w:val="44"/>
                <w:szCs w:val="44"/>
                <w:highlight w:val="none"/>
              </w:rPr>
              <w:t>2024年清华大学接受一般项目访问学者导师目录</w:t>
            </w:r>
          </w:p>
        </w:tc>
      </w:tr>
      <w:tr>
        <w:tblPrEx>
          <w:tblCellMar>
            <w:top w:w="0" w:type="dxa"/>
            <w:left w:w="108" w:type="dxa"/>
            <w:bottom w:w="0" w:type="dxa"/>
            <w:right w:w="108" w:type="dxa"/>
          </w:tblCellMar>
        </w:tblPrEx>
        <w:trPr>
          <w:trHeight w:val="57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编号</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接受院系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规范的二级学科专业名称</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二级学科代码</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所在一级学科名称</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一级学科代码</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学科情况</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教师</w:t>
            </w:r>
          </w:p>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姓名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课题名称</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中国哲学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丁四新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出土简帛四古本《老子》综合研究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外国哲学、伦理学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黄裕生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本相伦理学研究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逻辑学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刘奋荣</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图博弈逻辑</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宗教学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圣凯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汉传佛教僧众社会生活史</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伦理学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唐文明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中国伦理思想史</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伦理学、政治哲学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万俊人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清华大学道德与宗教研究院项目</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金融学（含：保险学）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应用经济学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何平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智慧城市能源管理平台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国际贸易学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020206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应用经济学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陆毅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开放环境下的中国最优税制设计研究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国际贸易学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020206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应用经济学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马弘 </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大国竞争背景下关键领域产业链供应链重构的风险评估与对策研究</w:t>
            </w:r>
          </w:p>
        </w:tc>
      </w:tr>
      <w:tr>
        <w:tblPrEx>
          <w:tblCellMar>
            <w:top w:w="0" w:type="dxa"/>
            <w:left w:w="108" w:type="dxa"/>
            <w:bottom w:w="0" w:type="dxa"/>
            <w:right w:w="108" w:type="dxa"/>
          </w:tblCellMar>
        </w:tblPrEx>
        <w:trPr>
          <w:trHeight w:val="1403"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财政学（含∶税收学）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020203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应用经济学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吴斌珍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中国企业税费负担水平和差距：现状、原因及影响</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诉讼法学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陈杭平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①民事强制执行法立法研究②民事诉讼法学基础理论研究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法律史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陈新宇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晚清立法新研究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崔国斌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知识产权法研究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法学理论</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高其才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①法理学②法社会学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高丝敏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破产法、金融法等商事领域立法改革和理论前沿问题研究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韩世远</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①合同法新问题②联合国国际货物销售合同公约在中国的适用</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刑法学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030104</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劳东燕</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网络犯罪与智慧司法的前沿问题研究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刑法学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黎宏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当代刑法的理论与课题</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梁上上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商法学的新发展</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宪法学行政法学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林来梵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民法典中的宪法问题</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法律史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印度法与伊斯兰法研究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法律史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聂鑫</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中华民国（南京）宪法研究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诉讼法学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任重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民法典与民事诉讼法的协同实施研究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申卫星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互联网经济法治保障</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沈朝晖</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 新公司法及相邻法律制度研究②证券法实施问题研究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法律史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苏亦工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清朝经营西北边疆之得失研究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环境与能源法学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王明远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环境、自然资源与能源法基本理论</w:t>
            </w:r>
          </w:p>
        </w:tc>
      </w:tr>
      <w:tr>
        <w:tblPrEx>
          <w:tblCellMar>
            <w:top w:w="0" w:type="dxa"/>
            <w:left w:w="108" w:type="dxa"/>
            <w:bottom w:w="0" w:type="dxa"/>
            <w:right w:w="108" w:type="dxa"/>
          </w:tblCellMar>
        </w:tblPrEx>
        <w:trPr>
          <w:trHeight w:val="11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诉讼法学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易延友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非法证据排除规则实证研究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宪法学行政法学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余凌云</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大数据、人工智能背景下的公安法治建设研究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诉讼法学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张建伟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以审判为中心的诉讼制度改革深化研究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刑法学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张明楷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中国刑法的特有问题</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经济法学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郑尚元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工伤保险法律制度的完善研究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刑法学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周光权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新型犯罪的认定问题研究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国际政治</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030206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政治学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①东亚地区经验与国际关系理论创新②美国盟伴体系演变与中国国家安全</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中外政治制度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政治学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杨雪冬</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全球化与政治发展</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社会政策</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社会学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刘军强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①社会政策研究② 政府组织研究</w:t>
            </w:r>
          </w:p>
        </w:tc>
      </w:tr>
      <w:tr>
        <w:tblPrEx>
          <w:tblCellMar>
            <w:top w:w="0" w:type="dxa"/>
            <w:left w:w="108" w:type="dxa"/>
            <w:bottom w:w="0" w:type="dxa"/>
            <w:right w:w="108" w:type="dxa"/>
          </w:tblCellMar>
        </w:tblPrEx>
        <w:trPr>
          <w:trHeight w:val="120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社科学院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社会学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030301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社会学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博士后科研流动站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严海蓉</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边疆社会的空间意义与中华民族多元一体格局的现当代变迁（负责人与单位：汪晖教授，清华大学人文与社会科学高等研究所）。严海蓉负责其中的一个子课题：生态搬迁和民族社区生计转型</w:t>
            </w:r>
          </w:p>
        </w:tc>
      </w:tr>
      <w:tr>
        <w:tblPrEx>
          <w:tblCellMar>
            <w:top w:w="0" w:type="dxa"/>
            <w:left w:w="108" w:type="dxa"/>
            <w:bottom w:w="0" w:type="dxa"/>
            <w:right w:w="108" w:type="dxa"/>
          </w:tblCellMar>
        </w:tblPrEx>
        <w:trPr>
          <w:trHeight w:val="2994"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马克思主义发展史、马克思主义基本原理</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艾四林</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马克思主义经典文献世界传播通考、新时代高校马克思主义理论学科建设研究、习近平新时代中国特色社会主义思想的世界观和方法论研究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马克思主义中国化研究</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解安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“超大规模人口国家农业农村现代化建设研究”（23AZD012）</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马克思主义基本原理/马克思主义发展中</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030501/030502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李成旺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马克思哲学与德国古典哲学关系研究；历史唯物主义重大问题探究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马克思主义中国化研究</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王传利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新时代党风廉政建设和反腐败斗争研究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思愁政治教育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王雯姝</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十八大以来思政课发展历程与建设经验研究</w:t>
            </w:r>
          </w:p>
        </w:tc>
      </w:tr>
      <w:tr>
        <w:tblPrEx>
          <w:tblCellMar>
            <w:top w:w="0" w:type="dxa"/>
            <w:left w:w="108" w:type="dxa"/>
            <w:bottom w:w="0" w:type="dxa"/>
            <w:right w:w="108" w:type="dxa"/>
          </w:tblCellMar>
        </w:tblPrEx>
        <w:trPr>
          <w:trHeight w:val="144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思想政治教育</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吴潜涛</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国家社科基金重大项目“弘扬以伟大建党精神为源头的中国共产党人精神谱系研究”[项目编号：23ZDA087]②教育部人文社会科学重点研究基地重大项目“中国共产党高校德育的历史发展研究”[项目编号：22JJD710008]</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思想政治教育</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张瑜</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教育部思政课教师专项重大课题攻关项目——思政课教师网络育人能力提升研究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马克思主义基本原理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朱安东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当代资本主义的本质特征、重大问题和影响研究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高等教育学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王传毅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双一流建设与评价研究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高等教育学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文雯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高等教育强国的理论和实践研究</w:t>
            </w:r>
          </w:p>
        </w:tc>
      </w:tr>
      <w:tr>
        <w:tblPrEx>
          <w:tblCellMar>
            <w:top w:w="0" w:type="dxa"/>
            <w:left w:w="108" w:type="dxa"/>
            <w:bottom w:w="0" w:type="dxa"/>
            <w:right w:w="108" w:type="dxa"/>
          </w:tblCellMar>
        </w:tblPrEx>
        <w:trPr>
          <w:trHeight w:val="144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学生处</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应用心理学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心理学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校-医-家”协同的高校学生心理健康服务与心理危机管理机制研究② 高校学生心理健康教育典型经验和优秀成果的案例研究③ 心理危机大学生的心理特点及对策研究, 2022年清华大学党的建设和思想政治工作研究专项</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运动人体科学</w:t>
            </w:r>
          </w:p>
        </w:tc>
        <w:tc>
          <w:tcPr>
            <w:tcW w:w="85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040302</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曹春梅</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智能军体参谋体能训练理论体系构建</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体育人文社会学</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郭振</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2022年北京冬奥会背景下体育与生态文明协同发展研究</w:t>
            </w:r>
          </w:p>
        </w:tc>
      </w:tr>
      <w:tr>
        <w:tblPrEx>
          <w:tblCellMar>
            <w:top w:w="0" w:type="dxa"/>
            <w:left w:w="108" w:type="dxa"/>
            <w:bottom w:w="0" w:type="dxa"/>
            <w:right w:w="108" w:type="dxa"/>
          </w:tblCellMar>
        </w:tblPrEx>
        <w:trPr>
          <w:trHeight w:val="960"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51</w:t>
            </w:r>
          </w:p>
        </w:tc>
        <w:tc>
          <w:tcPr>
            <w:tcW w:w="121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体育人文社会学</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040301</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胡孝乾</w:t>
            </w:r>
          </w:p>
        </w:tc>
        <w:tc>
          <w:tcPr>
            <w:tcW w:w="226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①奥林匹克可持续发展理念下双奥竞技体育遗产治理中国方案的实践智慧与世界意义研究②疫情防控常态化背景下北京冬奥会大众体育遗产治理研究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52</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体育人文社会学</w:t>
            </w:r>
          </w:p>
        </w:tc>
        <w:tc>
          <w:tcPr>
            <w:tcW w:w="85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040301</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刘波</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①新时代中国特色竟技体育人才培养模式研究②青少年体育发展研究③国家体育总局体育高端智库建设项目</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53</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运动人体科学</w:t>
            </w:r>
          </w:p>
        </w:tc>
        <w:tc>
          <w:tcPr>
            <w:tcW w:w="85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040302</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马新东</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我国青少年健康干预研究</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54</w:t>
            </w:r>
          </w:p>
        </w:tc>
        <w:tc>
          <w:tcPr>
            <w:tcW w:w="121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运动人体科学</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040302</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于洪军</w:t>
            </w:r>
          </w:p>
        </w:tc>
        <w:tc>
          <w:tcPr>
            <w:tcW w:w="226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建成环境对老年人身体活动行为影响研究</w:t>
            </w:r>
          </w:p>
        </w:tc>
      </w:tr>
      <w:tr>
        <w:tblPrEx>
          <w:tblCellMar>
            <w:top w:w="0" w:type="dxa"/>
            <w:left w:w="108" w:type="dxa"/>
            <w:bottom w:w="0" w:type="dxa"/>
            <w:right w:w="108" w:type="dxa"/>
          </w:tblCellMar>
        </w:tblPrEx>
        <w:trPr>
          <w:trHeight w:val="1015" w:hRule="atLeast"/>
        </w:trPr>
        <w:tc>
          <w:tcPr>
            <w:tcW w:w="666"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55</w:t>
            </w:r>
          </w:p>
        </w:tc>
        <w:tc>
          <w:tcPr>
            <w:tcW w:w="1210" w:type="dxa"/>
            <w:tcBorders>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运动人体科学</w:t>
            </w:r>
          </w:p>
        </w:tc>
        <w:tc>
          <w:tcPr>
            <w:tcW w:w="851"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040302</w:t>
            </w:r>
          </w:p>
        </w:tc>
        <w:tc>
          <w:tcPr>
            <w:tcW w:w="1276"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张冰</w:t>
            </w:r>
          </w:p>
        </w:tc>
        <w:tc>
          <w:tcPr>
            <w:tcW w:w="2268"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肽的功效研究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中国现当代文学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中国语言文学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陈国平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中国现当代文学史、中国现代诗学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文艺学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中国语言文学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汪民安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文化诗学视域下的21世纪西方文论思潮研究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外国语言学及应用语言学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博士点学科、博士后科研流动站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刘梅华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教育部拔尖人才项目：拔尖学生外语学习情绪和自我决定动机特点研究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外国语言文学系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英语语言文学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外国语言文学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博士点学科、博士后科研流动站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生安锋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①美国族裔文学中的文化共同体思想研究②外国文学研究中的文学世界主义</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外国语言学及应用语言学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博士点学科、博士后科研流动站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杨小璐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语言学理论与语言习得</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61</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外国语言学及应用语言学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博士点学科、博士后科研流动站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张文霞</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数字赋能的外语学习者书面沟通能力监测及研究</w:t>
            </w:r>
          </w:p>
        </w:tc>
      </w:tr>
      <w:tr>
        <w:tblPrEx>
          <w:tblCellMar>
            <w:top w:w="0" w:type="dxa"/>
            <w:left w:w="108" w:type="dxa"/>
            <w:bottom w:w="0" w:type="dxa"/>
            <w:right w:w="108" w:type="dxa"/>
          </w:tblCellMar>
        </w:tblPrEx>
        <w:trPr>
          <w:trHeight w:val="72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62</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ZHAO YUEZHI(赵月枝)</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马克思主义新闻学与新闻教育改革研究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曹书乐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中国网络视频生产模式及管理研究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曾繁旭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气候传播与风险治理研究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陈昌凤</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智能时代的信息价值观引领研究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崔保国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构建全球化互联网治理体系研究</w:t>
            </w:r>
          </w:p>
        </w:tc>
      </w:tr>
      <w:tr>
        <w:tblPrEx>
          <w:tblCellMar>
            <w:top w:w="0" w:type="dxa"/>
            <w:left w:w="108" w:type="dxa"/>
            <w:bottom w:w="0" w:type="dxa"/>
            <w:right w:w="108" w:type="dxa"/>
          </w:tblCellMar>
        </w:tblPrEx>
        <w:trPr>
          <w:trHeight w:val="1003"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戴佳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新时代环境生态文明传播策划与效果研究</w:t>
            </w:r>
          </w:p>
        </w:tc>
      </w:tr>
      <w:tr>
        <w:tblPrEx>
          <w:tblCellMar>
            <w:top w:w="0" w:type="dxa"/>
            <w:left w:w="108" w:type="dxa"/>
            <w:bottom w:w="0" w:type="dxa"/>
            <w:right w:w="108" w:type="dxa"/>
          </w:tblCellMar>
        </w:tblPrEx>
        <w:trPr>
          <w:trHeight w:val="993"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范红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文化自信与“国家形象”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杭敏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财经领域舆情研究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当代中国新闻观念研究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蒋俏蕾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智能手机对未成年人身心健康发展的影响极其协同共治机制研究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72</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金兼斌</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5G时代新闻传播的格局变迁与研究范式转型</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73</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雷建军</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纪录片研究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李希光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中医药文化国际传播认同体系研究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梁君健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新时代主流影视剧的创作与传播创新研究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卢嘉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网络时代信息传播在构建人类命运共同体中的作用及路径研究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沈阳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基于机器博弈的网络信息传播安全多准则动态管控策略研究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史安斌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新时代中华文化走出去策略研究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司若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视听艺术精品推动中华优秀传统文化创造性转化、创新性发展研究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王君超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互联网全球治理的“中国方案” ——儒家文化的解决之道</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吴璟薇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马克思主义媒介技术观研究</w:t>
            </w:r>
          </w:p>
        </w:tc>
      </w:tr>
      <w:tr>
        <w:tblPrEx>
          <w:tblCellMar>
            <w:top w:w="0" w:type="dxa"/>
            <w:left w:w="108" w:type="dxa"/>
            <w:bottom w:w="0" w:type="dxa"/>
            <w:right w:w="108" w:type="dxa"/>
          </w:tblCellMar>
        </w:tblPrEx>
        <w:trPr>
          <w:trHeight w:val="103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尹红（尹鸿）*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影视传播研究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张莉</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欧盟媒介语境中的“一带一路”与提升我国对欧传播力研究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84</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张小琴</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影视如何讲好中国故事：构建中国故事的影像修辞系统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张铮</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新型数字文化消费对Z世代生活方式的影响研究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周庆安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新时代政府新闻发布评估体系研究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陶瓷艺术设计方向日用陶瓷设计</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杨帆</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传统陶瓷文化与生活陶瓷设计研究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中国古代史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060106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历史学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0601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侯旭东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文书简牍理论，中古民族与国家建构</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运筹学与控制论</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刘宝碇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不确定理论与不确定统计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基础数学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左怀青</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奇点的不变量理论</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91</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物理系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凝聚态物理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070205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徐勇</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第一性原理计算与人工智能的交叉领域研究</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92</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陈超</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元素有机化学</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陈晨</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单原子催化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94</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段昊泓</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电催化与过程耦合强化</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冯琳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超浸润材料用于咖啡废水处理的研究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付华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配位硫过氧化物的合成及其反应性研究</w:t>
            </w:r>
          </w:p>
        </w:tc>
      </w:tr>
      <w:tr>
        <w:tblPrEx>
          <w:tblCellMar>
            <w:top w:w="0" w:type="dxa"/>
            <w:left w:w="108" w:type="dxa"/>
            <w:bottom w:w="0" w:type="dxa"/>
            <w:right w:w="108" w:type="dxa"/>
          </w:tblCellMar>
        </w:tblPrEx>
        <w:trPr>
          <w:trHeight w:val="1067"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郭庆辉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基于新型卤键作用的化学反应调控</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何彦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微纳复杂体系的动态单分子成像及应用研究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胡昉昊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活细胞超多通道功能性受激拉曼散射成像</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胡憾石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重元素理论计算化学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吉岩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液晶弹性体的加工</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焦雷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自由基中间体的有机合成反应研究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103</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焦丽颖</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金属性二维过渡金属硫族化合物制备及其性能研究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寇会忠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氰根桥联配位聚合物的荧光自旋交叉耦合作用研究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李必杰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内烯烃不对称氢酰化反应研究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106</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李广涛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合成新型两亲性分子组装及其功能研究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李景虹</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生物分析化学</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单原子催化理论研究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李亚栋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纳米、单原子催化</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新型分子电子器件的机理研究和理性设计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111</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李远</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分子热电效应及其相关的器件化应用研究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梁琼麟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①药品质量与安全②微流控芯片分析③类器官与器官芯片</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林朝阳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高性能二维半导体晶体的液相合成及其在可打印柔性电子器件中的应 用研究</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114</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林金明</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环境及食品有害物质的快速检测技术研究</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115</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刘凯</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生物合成高性能材料</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蛋白质化学合成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117</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刘礼晨</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多相催化剂研究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阴离子金属氢配合物的金属有机化学与催化性能</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电化学发光生物分析</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罗三中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手性伯胺-金属协同催化反应研究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121</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马冬昕</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基于可升华离子型铱配合物的高性能蓝光材料与器件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彭卿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单原子催化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乔娟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①有机发光材料和器件②有机发光材料物理化学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124</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邱新平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负极复合材料及电化学界面特性的研究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曲良体</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电池电容类新能源材料与器件研究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126</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王朝晖</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新型碳精准化学创制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王定胜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团簇与纳米化学</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王梅祥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手性大环分子的催化不对称合成研究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王泉明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金属团簇催化剂的可控合成及宏量制备</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魏永革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多酸的修饰及其催化应用</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席婵娟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二氧化碳的活化与转化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瑕瑜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新型自由基诱导碎裂串联质谱技术和脂质-蛋白相互作用质谱分析平台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向宇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感染示踪分析与抑制剂高通量筛选研究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肖海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多相催化体系的理论设计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高分子化学与物理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许华平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非碳主链高分子的制备及性能研究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严清峰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①细胞代谢物质谱分析②微流控水质分析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液相物质原子级时空分辨高能电子衍射技术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138</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杨金东</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物理有机化学②有机反应机理研究③合成反应设计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喻国灿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新型可离子化多价阳离子脂质体的设计与合成</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高分子化学与物理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袁金颖</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活性/可控聚合、智能高分子、聚合诱导组装、抗菌材料、环境友好高分子、运用人工智能探索高分子合成与材料应用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基于图案化纳米晶体光电器件的细胞膜界面传感与调控</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新型羰基超结构仿酶催化剂研究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金属有机化学</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张韶光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重主族元素氧化还原催化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张四纯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单细胞代谢物质谱分析②基于ICP-MS检测生物大分子的元素标签研究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145</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张莹莹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电子纤维与智能织物系统</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146</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章名田</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利用多级电子-质子耦合转移新模式实现以水为还原剂的有机化合物还原新反应</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赵亮</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①有机金属簇的合成与性能研究②耐水性烯烃环氧化催化剂的开发与催化机制研究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朱永法</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光催化环境净化及二氧化碳太阳能转化研究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唐叶峰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天然产物合成及相关药物化学研究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自然地理学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①森林扰动生态效应②地球系统模式研发</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地图学与地理信息系统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卢麾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①陆表水循环定量遥感②水旱灾害监测与预报</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地图学与地理信息系统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俞乐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①卫星遥感时代全球森林扰动数据集研制②适应气候变化的生物多样性保护技术评估及环境管理联合研究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固体地球物理学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地球物理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杨顶辉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基于新一代信息技术的复杂油气储层地震勘探理论和方法</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吝易</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生物大分子相分离与神经退行性疾病</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刘万里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免疫系统疾病</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遗传学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071007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非编码RNA研究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生物化学与分子生物学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071010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液体活检中超微量RNA新型检测方法的研发</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戚益军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植物非编码RNA与小肽的功能机制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科学技术史</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吴国盛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世界科学技术通史研究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流体力学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力学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符松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流动稳定性、转捩与湍流模式研究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固体力学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力学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李喜德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①纳米尺度材料变形与断裂性能的实验研究②薄壁气膜孔及涂层等特征结构对单晶叶片服役性能影响机制研究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固体力学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力学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谢惠民</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国家自然科学基金重点项目：激光修复金属材料和结构服役失效行为的光测力学方法和技术研究</w:t>
            </w:r>
          </w:p>
        </w:tc>
      </w:tr>
      <w:tr>
        <w:tblPrEx>
          <w:tblCellMar>
            <w:top w:w="0" w:type="dxa"/>
            <w:left w:w="108" w:type="dxa"/>
            <w:bottom w:w="0" w:type="dxa"/>
            <w:right w:w="108" w:type="dxa"/>
          </w:tblCellMar>
        </w:tblPrEx>
        <w:trPr>
          <w:trHeight w:val="1457"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固体力学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力学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姚学锋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①先进复合材料结构及修复②先进测试技术③橡胶密封</w:t>
            </w:r>
          </w:p>
        </w:tc>
      </w:tr>
      <w:tr>
        <w:tblPrEx>
          <w:tblCellMar>
            <w:top w:w="0" w:type="dxa"/>
            <w:left w:w="108" w:type="dxa"/>
            <w:bottom w:w="0" w:type="dxa"/>
            <w:right w:w="108" w:type="dxa"/>
          </w:tblCellMar>
        </w:tblPrEx>
        <w:trPr>
          <w:trHeight w:val="1489"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固体力学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力学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张雄</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极端变形问题的数值模拟技术</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侯之超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面向环境影响的动力/储能电池多场耦合机理分析与性能调控 ②新型轮毂驱动及其底盘技术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汽车自动驾驶决策与控制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李克强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智能座舱SOA系统研究</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李升波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自动驾驶汽车的预测型运动控制与高实时优化求解面向城市交通场景的自动驾驶类脑决策规划研究与验证 ③开放驾驶场景理解与自主决策迭代学习</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王建强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①高级别自动驾驶复杂行车环境风险认知、量化评估与安全决策技术研究；②基于5G远程驾驶与自动驾驶融合的多车协同信息物理系统关键技术研究；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关立文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①打磨与喷涂技术</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②航空结构件变参数加工</w:t>
            </w:r>
          </w:p>
        </w:tc>
      </w:tr>
      <w:tr>
        <w:tblPrEx>
          <w:tblCellMar>
            <w:top w:w="0" w:type="dxa"/>
            <w:left w:w="108" w:type="dxa"/>
            <w:bottom w:w="0" w:type="dxa"/>
            <w:right w:w="108" w:type="dxa"/>
          </w:tblCellMar>
        </w:tblPrEx>
        <w:trPr>
          <w:trHeight w:val="12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郭飞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①高性能橡塑密封自主化研制②改性聚四氟乙烯材料复配技术及工艺开发③密封在线监测技术④橡塑密封专用数字化设计软件开发⑤基于密封性能的橡胶材料指标体系数字化设计⑥深低温密封性能测试技术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李永健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①流体密封与润滑理论及关键技术②微流控芯片和生物流体仿真与实验</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333333"/>
                <w:kern w:val="0"/>
                <w:sz w:val="20"/>
                <w:szCs w:val="20"/>
                <w:highlight w:val="none"/>
              </w:rPr>
            </w:pPr>
            <w:r>
              <w:rPr>
                <w:rFonts w:hint="default" w:ascii="Times New Roman" w:hAnsi="Times New Roman" w:eastAsia="仿宋_GB2312" w:cs="Times New Roman"/>
                <w:color w:val="333333"/>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邵珠峰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①成品油轮内舱喷涂索驱机器人研发②燃气管道内检测机器人研制③索驱仿人机械臂及智能控制研究</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史清宇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①铝/镁异质合金超声辅助搅拌摩擦焊接成形成性的多场耦合调控机理</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①固态增材超高强铝钢异构界面调控机理研究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175</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机械制造及其自动化</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先进成形制造教育部重点实验室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孙伟</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多层次细胞组装构建类器官研究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176</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王玉明</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金属橡胶密封件功能界面劣化机理和性能调控</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徐静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①高精度便携式多功能口腔数字印模仪关键技术研究及综合临床验证，②飞机电缆线束机器人自动化安装的基础理论与关键技术研究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张建富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智能制造技术</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赵乾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用于磁共振图像增强的共形超构材料关键技术与临床应用研究（国家重点研发计划项目）</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精密仪器系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xml:space="preserve">光学工程 </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吴冠豪</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①固态激光雷达②光频梳精密测量</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精密仪器系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精密仪器及机械</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仪器科学与技术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333333"/>
                <w:kern w:val="0"/>
                <w:sz w:val="20"/>
                <w:szCs w:val="20"/>
                <w:highlight w:val="none"/>
              </w:rPr>
            </w:pPr>
            <w:r>
              <w:rPr>
                <w:rFonts w:hint="default" w:ascii="Times New Roman" w:hAnsi="Times New Roman" w:eastAsia="仿宋_GB2312" w:cs="Times New Roman"/>
                <w:color w:val="333333"/>
                <w:kern w:val="0"/>
                <w:sz w:val="20"/>
                <w:szCs w:val="20"/>
                <w:highlight w:val="none"/>
              </w:rPr>
              <w:t>0804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孔令杰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介观尺度多模态神经活动观测与调控关键技术</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精密仪器系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精密仪器及机械</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仪器科学与技术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333333"/>
                <w:kern w:val="0"/>
                <w:sz w:val="20"/>
                <w:szCs w:val="20"/>
                <w:highlight w:val="none"/>
              </w:rPr>
            </w:pPr>
            <w:r>
              <w:rPr>
                <w:rFonts w:hint="default" w:ascii="Times New Roman" w:hAnsi="Times New Roman" w:eastAsia="仿宋_GB2312" w:cs="Times New Roman"/>
                <w:color w:val="333333"/>
                <w:kern w:val="0"/>
                <w:sz w:val="20"/>
                <w:szCs w:val="20"/>
                <w:highlight w:val="none"/>
              </w:rPr>
              <w:t>0804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谈宜东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①激光精密测量技术；</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②微腔激光器及传感；</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③光纤SPR传感及生化检测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陈浩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具有阻氚功能的水冷包层模块整体制造技术研发</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董岩皓</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结构陶瓷材料，新型储能材料。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材料物理与化学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刘锴</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①二维材料的可控制备②二维材料功能器件③碳纳米复合材料及其功能应用</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186</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材料科学与工程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潘峰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高频大带宽射频滤波关键材料与器件技术</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187</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材料加工工程</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材料科学与工程</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沈厚发</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铸锭、铸坯凝固模拟仿真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王轲</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高性能压电陶瓷材料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材料加工工程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许庆彦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材料加工/凝固过程建模与仿真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材料物理与化学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尹斓</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生物可降解器件</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郭宝华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环境友好高分子材料医用组织工程材料聚合物凝聚态的基础问题聚合物体系的反应挤出、反应增容和聚合物加工聚合物合金材料与纳米复合材料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和亚宁</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刺激响应高分子、活性可控聚合、高性能高分子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阚成友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环境友好高分子材料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梁福鑫</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高分子分区复合材料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唐黎明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①超分子聚合物及凝胶超支化聚合物②涂料及粘合剂</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庹新林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①高性能高分子材料②高分子纳米纤维材料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谢续明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高分子物理化学及新材料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徐军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环境友好高分子材料高分子结晶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燕立唐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高分子及软物质理论、计算与模拟</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①高分子材料老化机理、稳定性评价及寿命预测②复合相变储能材料，高分子材料结构性能关系</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201</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杨振忠</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高分子多尺度多功能复合方法学及其基本问题研究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202</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卢兰光</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①全固态电池用导锂粘结剂研究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张扬军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飞行汽车涡电动力技术研究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诸葛伟林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新能源涡电动力技术研究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工程热物理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曹炳阳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①微纳流动传热与微纳能源系统②热功能材料③先进热管理技术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工程热物理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马维刚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①微纳尺度传热②电子器件热管理③离子热电④固态电池相关</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工程热物理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姜培学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①微纳尺度流动与传热②超临界压力流体热质传递③清洁能源技术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流体机械及工程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罗先武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①流体机械多相流动机理②抽水蓄能③心外科医工交叉技术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热能工程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祁海鹰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大型燃煤循环流化床锅炉多相反应流动仿真及灵活性研究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动力机械及工程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任静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燃气轮机气冷透平冷却技术研究 ② 航空发动机空气系统关键技术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热能工程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隋然</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催化燃烧</w:t>
            </w:r>
          </w:p>
        </w:tc>
      </w:tr>
      <w:tr>
        <w:tblPrEx>
          <w:tblCellMar>
            <w:top w:w="0" w:type="dxa"/>
            <w:left w:w="108" w:type="dxa"/>
            <w:bottom w:w="0" w:type="dxa"/>
            <w:right w:w="108" w:type="dxa"/>
          </w:tblCellMar>
        </w:tblPrEx>
        <w:trPr>
          <w:trHeight w:val="96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212</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流体机械及工程</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肖业祥</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冲击式水轮机复杂多相流动特性研究②海水淡化泵与能量回收一体机关键技术研究 ③ 水泵水轮机宽负荷稳定运行优化研究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213</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热能工程</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0807</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杨海瑞</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流态化热化学储热②加压富氧流态化燃烧</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热能工程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国家工程中心</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周会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CO2捕集与转化技术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215</w:t>
            </w:r>
          </w:p>
        </w:tc>
        <w:tc>
          <w:tcPr>
            <w:tcW w:w="121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高电压与绝缘技术</w:t>
            </w:r>
          </w:p>
        </w:tc>
        <w:tc>
          <w:tcPr>
            <w:tcW w:w="851"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080803</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党智敏</w:t>
            </w:r>
          </w:p>
        </w:tc>
        <w:tc>
          <w:tcPr>
            <w:tcW w:w="2268"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先进能源电工材料与器件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216</w:t>
            </w:r>
          </w:p>
        </w:tc>
        <w:tc>
          <w:tcPr>
            <w:tcW w:w="121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电力系统及其自动化</w:t>
            </w:r>
          </w:p>
        </w:tc>
        <w:tc>
          <w:tcPr>
            <w:tcW w:w="851"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080802</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郭庆来</w:t>
            </w:r>
          </w:p>
        </w:tc>
        <w:tc>
          <w:tcPr>
            <w:tcW w:w="2268"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①面向城市级多能系统耦合安全的多主体协同态势感知技术②基于混合智能的新型电力系统运行方式知识发现研究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217</w:t>
            </w:r>
          </w:p>
        </w:tc>
        <w:tc>
          <w:tcPr>
            <w:tcW w:w="121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电力系统及其自动化</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胡伟*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①电力大数据和电力人工智能技术②综合能源电力系统互补协调技术③多样化新能源发电和新型储能控制技术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电力电子与电力传动</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孙凯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新能源与微电网系统先进电力电子技术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电力电子与电力传动</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王善铭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①高效电机与驱动系统②高性能电机与驱动系统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220</w:t>
            </w:r>
          </w:p>
        </w:tc>
        <w:tc>
          <w:tcPr>
            <w:tcW w:w="121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电力系统及其自动化</w:t>
            </w:r>
          </w:p>
        </w:tc>
        <w:tc>
          <w:tcPr>
            <w:tcW w:w="851"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080802</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魏韡</w:t>
            </w:r>
          </w:p>
        </w:tc>
        <w:tc>
          <w:tcPr>
            <w:tcW w:w="2268"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高比例新能源电力系统储能容量配置与优化运行</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221</w:t>
            </w:r>
          </w:p>
        </w:tc>
        <w:tc>
          <w:tcPr>
            <w:tcW w:w="121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电力系统及其自动化</w:t>
            </w:r>
          </w:p>
        </w:tc>
        <w:tc>
          <w:tcPr>
            <w:tcW w:w="851"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080802</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魏应冬</w:t>
            </w:r>
          </w:p>
        </w:tc>
        <w:tc>
          <w:tcPr>
            <w:tcW w:w="2268"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①基于机器学习的柔性牵引供电系统优化运行与控制②新能源离构网制氢电力系统关键技术研究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电力系统及其自动化</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耿华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①新能源并网技术②新型电力系统稳定与优化</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电路与系统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李学清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①基于铁电晶体管的片上非易失存储和非易失计算的研究②大面积薄膜电路、边缘计算架构及设计方法学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电磁场与微波技术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毫米波太赫兹天线技术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电路与系统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刘勇攀</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高能效存算一体智能芯片</w:t>
            </w:r>
          </w:p>
        </w:tc>
      </w:tr>
      <w:tr>
        <w:tblPrEx>
          <w:tblCellMar>
            <w:top w:w="0" w:type="dxa"/>
            <w:left w:w="108" w:type="dxa"/>
            <w:bottom w:w="0" w:type="dxa"/>
            <w:right w:w="108" w:type="dxa"/>
          </w:tblCellMar>
        </w:tblPrEx>
        <w:trPr>
          <w:trHeight w:val="993"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物理电子学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罗毅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自由空间光通信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电路与系统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乔飞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智能感知集成电路与系统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微电子学与固体电子学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盛兴</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面向生物医疗的植入式微纳光电子器件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电路与系统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孙楠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高能效新型数字化高速射频模数转换器架构和电路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物理电子学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熊兵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超宽带光电子器件</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电磁场与微波技术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杨帆</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①超低成本某相控阵技术②高隔离度收发一体天线阵列设计和制造工艺设计③太赫兹相控阵微系统芯片④太赫兹电扫相控电磁表面天线系统。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电路与系统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杨华中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①大面积薄膜电子器件及集成系统②面向物联网的常关型非易失智能计算芯片</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芯片上量子光学和量子信息功能实现</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郑小平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宽带微波光子相参成像雷达</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集成电路学院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微电子学与固体电子学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陈虹</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①异步类脑算法及芯片②智能医疗算法及系统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集成电路学院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微电子学与固体电子学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唐建石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忆阻器与类脑计算</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237</w:t>
            </w:r>
          </w:p>
        </w:tc>
        <w:tc>
          <w:tcPr>
            <w:tcW w:w="121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集成电路学院</w:t>
            </w:r>
          </w:p>
        </w:tc>
        <w:tc>
          <w:tcPr>
            <w:tcW w:w="105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微电子学与固体电子学</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王晓红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 面向自供电无线通讯系统的高性能电源管理系芯片与系统 ② 高频微型超级电容器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陈巍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实时通信理论与关键技术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戴凌龙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6G无线空口关键技术研究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樊平毅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语义信息论与机器学习</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冯伟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天地一体6G通信网络</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谷源涛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数据挖掘中的信号处理方法</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黄永峰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①面向网络民意调研知识库体系构建②网络隐蔽通信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雷达信号处理、遥感、信息融合</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刘长松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中医人工智能</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全国重点学科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陆明泉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定位、导航与授时技术</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宋健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①光通信融合网络②地面数字电视广播及其与移动通信融合网络③地面数字电视传输技术，如空间耦合LDPC码</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孙卫东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海洋遥感监测与应用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陶晓明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高清视频图像压缩方法研究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王贵锦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多模态融合感知</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王剑</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①射频机器学习②协同智能</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王劲涛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①高速可靠无线通信②水下通信③可见光通信及定位</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吴及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①医疗文本处理②医学影像分析③临床数据分析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极化雷达图像处理</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姚权铭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数据与知识双驱动的知识图谱学习方法研究</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② 网络多模态共生与演化机制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张卫强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①人工智能②信号处理③语音、音频与声学处理</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信息国家研究中心</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潘长勇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①地面数字电视高清及超高清广播技术研究与实践②5G广播与地面数字电视广播兼容性研究与应用 ③ 未来多媒体广播技术演进</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戴琼海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国家自然科学基金委科学中心项目:认知计算</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耿华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①AI及其在能源系统中的应用②海上风电建模与控制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何潇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动态系统故障诊断与容错控制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贾庆山</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新能源电力系统若干关键技术的数学理论与算法</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生物信息学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①中医药信息学②中医药网络药理学③生物信息学④生物医药大数据</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模式识别与智能系统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鲁继文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视觉大模型方法研究</w:t>
            </w:r>
          </w:p>
        </w:tc>
      </w:tr>
      <w:tr>
        <w:tblPrEx>
          <w:tblCellMar>
            <w:top w:w="0" w:type="dxa"/>
            <w:left w:w="108" w:type="dxa"/>
            <w:bottom w:w="0" w:type="dxa"/>
            <w:right w:w="108" w:type="dxa"/>
          </w:tblCellMar>
        </w:tblPrEx>
        <w:trPr>
          <w:trHeight w:val="72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264</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模式识别与智能系统</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陆文凯</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①基于人工智能的多元信息相容性表达研究（应用地球物理）②便携式智能超声肝癌筛查技术</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265</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王凌</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面向车间能效调度的增强智能优化理论与方法</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控制科学与控制工程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游科友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①国家自然科学基金委杰青项目:无人系统的高效控制理论与应用 ②科技创新2030--“新一代人工智能”重大项目:2. 硬件资源受限下的高效智能控制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系统工程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"https://kyxxglxt.tsinghua.edu.cn/business/vprojectAction!to_view.action?entity.id=26ef84cd89b4ce1d0189d413f7b54db2&amp;isPersonalCenter=false&amp;ck=MCVP1JRGCBMXI6Y3C576GN08O37KBL9F&amp;ck=MCVP1JRGCBMXI6Y3C576GN08O37KBL9F" \t "_blank" \o "项目查看"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0"/>
                <w:sz w:val="20"/>
                <w:highlight w:val="none"/>
              </w:rPr>
              <w:t>智能物流技术在复杂道路环境下的安全性测试及可行性研究</w:t>
            </w:r>
            <w:r>
              <w:rPr>
                <w:rFonts w:hint="default" w:ascii="Times New Roman" w:hAnsi="Times New Roman" w:eastAsia="仿宋_GB2312" w:cs="Times New Roman"/>
                <w:kern w:val="0"/>
                <w:sz w:val="20"/>
                <w:highlight w:val="none"/>
              </w:rPr>
              <w:fldChar w:fldCharType="end"/>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系统工程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赵千川</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智能技术试验验证与评估</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检测技术与自动化装置</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控制科学与控制工程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郑小平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国家重点研发计划课题：磁探仪工作样机研制。</w:t>
            </w:r>
          </w:p>
        </w:tc>
      </w:tr>
      <w:tr>
        <w:tblPrEx>
          <w:tblCellMar>
            <w:top w:w="0" w:type="dxa"/>
            <w:left w:w="108" w:type="dxa"/>
            <w:bottom w:w="0" w:type="dxa"/>
            <w:right w:w="108" w:type="dxa"/>
          </w:tblCellMar>
        </w:tblPrEx>
        <w:trPr>
          <w:trHeight w:val="12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控制科学与控制工程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周彤</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①国家自然科学基金委重大科研仪器研制项目: 半导体硅单晶生长数字孪生与品质管控系统②国家自然科学基金委面上项目: 大规模网络化动态系统结构/参数的递阶估计。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计算机系统结构</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翟季冬</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高性能计算、编程模型、编译优化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计算机应用技术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胡晓林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物理世界深度学习对抗攻击与防御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计算机应用技术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黄民烈</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①对话系统②大模型</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274</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计算机应用技术</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刘永进</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计算机图形学与情感计算</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275</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计算机系统结构</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陆游游</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高性能并行存储系统基础理论与方法</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计算机系统结构</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任炬</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①边缘智能计算系统②无线感知与无线通信系统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王宏宁</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①机器学习②信息检索数据挖掘</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普适计算教育部重点实验室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兴军亮</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①视觉态势感知与博弈决策</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② 面向的人机交互算法研究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计算机应用技术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许斌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①面向基础教育的知识推理研究② 知识图谱构建关键技术研究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计算机软件与理论</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喻文健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①集成电路设计自动化算法与软件②面向大数据分析的数值计算</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计算机系统结构</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081201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①互联网和云安全②人工智能安全</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计算机系统结构</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杨家海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十四五重点研发计划项目，互联网基础设施关键信息感知、分析、服务与示范验证；十四五重点研发计划课题，抗网络扫描探测与识别技术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信息国家研究中心</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计算机应用技术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国家重点学科，国家研究中心</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赵思成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国家自然科学基金优秀青年科学基金项目（海外）《多媒体分析与情感计算》</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建筑技术科学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林波荣</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①绿色建筑环境营造与节能②高能效智能建筑环境营造原理与性能化设计新方法</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建筑技术科学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张昕</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智慧人因照明</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286</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供热、供燃气、通风及空调工程</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燕达</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十三五国家重点研发计划“建筑全性能仿真平台内核开发”</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287</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岩土工程</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胡黎明</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软土地基处理②污染场地原位修复③地热资源开发④岩土工程数字孪生</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岩土工程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介玉新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①超大城市深层地下空间地质环境效应多场互馈机制及评估理论②堤防溃口快速智能感知装备与实时评估技术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岩土工程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①岩土地震工程②土的本构关系③土的细观组构</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班慧勇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高性能钢结构</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防灾减灾工程及防护工程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w:t>
            </w:r>
            <w:r>
              <w:rPr>
                <w:rFonts w:hint="default" w:ascii="Times New Roman" w:hAnsi="Times New Roman" w:eastAsia="仿宋_GB2312" w:cs="Times New Roman"/>
                <w:color w:val="000000"/>
                <w:kern w:val="0"/>
                <w:sz w:val="20"/>
                <w:szCs w:val="20"/>
                <w:highlight w:val="none"/>
              </w:rPr>
              <w:t>81405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国家“双一流”建设学科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纪晓东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①抗震韧性建筑②基于计算机视觉的震损评价</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面向安全韧性的跨系统跨维度城市基础设施系统规划理论与方法研究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本学科拥有 “土木工程安全与耐久教育部重点实验室”等平台支撑，具备开展高水平科学研究的基础条件。实验室拥有大型多功能试验加载装置、数据采集装置，高性能计算平台等，可支撑各类研究需求</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林佳瑞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①建筑业大模型及其应用 ②工地数字孪生与智能巡检 ③人机协同建造过程仿真优化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防灾减灾工程及防护工程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陆新征</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建筑（群）数字孪生模型推演与虚实交互关键技术研究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施刚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钢结构和玻璃幕墙</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王法承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海工结构与智能作业</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①应木塔典型斗栱力学分析②微波破岩试验和模拟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方红卫</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数值模拟技术在生态河流动力学中的应用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水工结构工程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金峰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堆石混凝土研究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水文学及水资源</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雷慧闽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①黄河流域水循环规律与水土过程耦合效应②节水控盐产能提升技术集成与模式转配及效能测试优化仿真系统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水工结构工程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林鹏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智能建造理论与实践</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水工结构工程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刘晓丽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①岩石力学与地下工程中的多物理场耦合效应②雅鲁藏布江水电开发关键技术问题③岩土与地下工程的智能建造</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水工结构工程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刘耀儒</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①水工隧洞智能建造②岩质边坡长期安全性分析及预测预警</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304</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水文学及水资源</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龙笛</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西南径流重大研究计划</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305</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马宏博</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黄河下游悬河治理</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港口、海岸及近海工程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牛小静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极端环境下海上风电结构安全关键问题研究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水工结构工程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潘坚文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①混凝土坝抗震②水工结构运行安全智能监控</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裘钧</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①青藏高原空中水资源及陆气相互作用②青藏高原河流微生物群落分析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水文学及水资源</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尚松浩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干旱区水-农业-生态关系与节水潜力</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孙健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①河流地貌演变数值模拟②生态水动力学研究③城市暴雨内涝模拟预报</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水文学及水资源</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田富强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山洪灾害信号早期识别与准确预警</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水文学及水资源</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魏加华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①黄河上游水资源演变对水风光储多能互补影响；②黄河上游径流年际调蓄与智慧调度关键技术研究与应用</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油气井工程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吴必胜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①非常规能源（页岩油气、天然气水合物）开发 ② 海洋岩土工程（土体-基础-平台相互作用） ③CO2封存利用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徐梦珍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①青藏高原河流演变与生态②国家水网水生生物污损及防治</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朱振铎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①海绵城市与流域水环境②典型城市防洪排涝系统效能评价及关键因子识别</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工业催化</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TangJunwang</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①多相催化材料，②光热催化，③微波催化④塑料循环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生物化工、代谢工程、合成生物学、天然产物生物合成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戈钧</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生物化工、生物催化、酶工程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韩明汉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绿色催化与反应工程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胡山鹰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生态工业</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合成生物学与代谢工程、生物催化与酶工程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刘德华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生物化工、精细化工</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卢滇楠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分子模拟、纳米流动、酶催化理论、仿酶催化、土壤生物修复</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骆广生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高效传质与分离过程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骞伟中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碳纳米管复合材料、复合材料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邱彤</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过程系统工程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汤志刚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CO2捕集、工业污染物处理工艺与装备</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唐城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①电解水制氢催化材料 ②电催化工程反应器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王保国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可再生能源制氢、全钒液流储能电池、能源膜材料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王海辉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膜分离、膜催化、电催化、能源材料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电化学有机合成，流动化学，微化工智能化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王铁峰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清洁能源化工、非均相催化、多相流反应器、计算流体力学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王亭杰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颗粒工程学</w:t>
            </w:r>
          </w:p>
        </w:tc>
      </w:tr>
      <w:tr>
        <w:tblPrEx>
          <w:tblCellMar>
            <w:top w:w="0" w:type="dxa"/>
            <w:left w:w="108" w:type="dxa"/>
            <w:bottom w:w="0" w:type="dxa"/>
            <w:right w:w="108" w:type="dxa"/>
          </w:tblCellMar>
        </w:tblPrEx>
        <w:trPr>
          <w:trHeight w:val="1017"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王笑楠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①未来智能无人实验室②智慧碳中和系统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王玉军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①膜分离及膜反应分离一体化技术②高效分离材料制备</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王运东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过程强化与化工计算流体力学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魏飞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碳纳米管复合材料、复合材料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向兰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纳米/晶须材料的可控制备技术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徐建鸿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多相微流控技术、微反应</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颜彬航</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多相催化、原位表征、多相反应工程、催化机理及反应器理论计算</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于慧敏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①合成生物学②先进生物制造③工业生物催化④生物/纳米耦合技术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于养信</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能源环境纳米材料、热力学理论预测能源材料性质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袁志宏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复杂制造环境下流程工业智能优化决策与控制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张翀</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代谢工程、合成生物学、生物技术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张吉松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流动化学，微反应器内气液固反应</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能源材料、锂电池、电催化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张如范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碳纳米管，电致变色材料，电催化，功能材料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赵劲松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过程系统工程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赵雪冰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生物质化学工程、生物能源生产技术、直接生物质燃料电池</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朱兵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化工及能源技术经济、循环经济理论及应用、过程系统工程</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地质工程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081803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地质资源与地质工程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徐文杰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①复杂地质灾害链生动力学；②水动力诱发滑坡、泥石流灾害及灾害动力学过程分析方法；③地质灾害数字孪生</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交通运输规划与管理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交通运输工程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李瑞敏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①交通系统智能化管控②智慧出行系统 </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航空宇航推进理论与工程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08250</w:t>
            </w:r>
            <w:r>
              <w:rPr>
                <w:rFonts w:hint="default" w:ascii="Times New Roman" w:hAnsi="Times New Roman" w:eastAsia="仿宋_GB2312" w:cs="Times New Roman"/>
                <w:color w:val="000000"/>
                <w:kern w:val="0"/>
                <w:sz w:val="20"/>
                <w:szCs w:val="20"/>
                <w:highlight w:val="none"/>
              </w:rPr>
              <w:t>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航空宇航科学与技术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航研究中心</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工程物理系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核技术及应用</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核科学与技术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曾鸣</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①空间伽马射线微纳卫星载荷探测器研究②LHCb实验量能器与径迹探测器电子学研究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工程物理系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核技术及应用</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082703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核科学与技术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0827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肖永顺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①射线透视成像检测②康普顿相机三维精确成像</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博士点学科、博士后科研流动站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蔡闻佳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①考虑健康协同效益的碳中和路线图设计②碳中和的多维影响评估  气候变化健康风险的适应</w:t>
            </w:r>
          </w:p>
        </w:tc>
      </w:tr>
      <w:tr>
        <w:tblPrEx>
          <w:tblCellMar>
            <w:top w:w="0" w:type="dxa"/>
            <w:left w:w="108" w:type="dxa"/>
            <w:bottom w:w="0" w:type="dxa"/>
            <w:right w:w="108" w:type="dxa"/>
          </w:tblCellMar>
        </w:tblPrEx>
        <w:trPr>
          <w:trHeight w:val="19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曾现来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 2023年8月：教育部2022年度“长江学者奖励计划”青年学者项目</w:t>
            </w:r>
            <w:r>
              <w:rPr>
                <w:rFonts w:hint="default" w:ascii="Times New Roman" w:hAnsi="Times New Roman" w:eastAsia="仿宋_GB2312" w:cs="Times New Roman"/>
                <w:color w:val="000000"/>
                <w:kern w:val="0"/>
                <w:sz w:val="20"/>
                <w:szCs w:val="20"/>
                <w:highlight w:val="none"/>
              </w:rPr>
              <w:br w:type="textWrapping"/>
            </w:r>
            <w:r>
              <w:rPr>
                <w:rFonts w:hint="default" w:ascii="Times New Roman" w:hAnsi="Times New Roman" w:eastAsia="仿宋_GB2312" w:cs="Times New Roman"/>
                <w:color w:val="000000"/>
                <w:kern w:val="0"/>
                <w:sz w:val="20"/>
                <w:szCs w:val="20"/>
                <w:highlight w:val="none"/>
              </w:rPr>
              <w:t>②黄河流域工业固废环境效应与调控目标研究（2022.4-2024.3），黄河流域生态保护和高质量发展联合研究</w:t>
            </w:r>
            <w:r>
              <w:rPr>
                <w:rFonts w:hint="default" w:ascii="Times New Roman" w:hAnsi="Times New Roman" w:eastAsia="仿宋_GB2312" w:cs="Times New Roman"/>
                <w:color w:val="000000"/>
                <w:kern w:val="0"/>
                <w:sz w:val="20"/>
                <w:szCs w:val="20"/>
                <w:highlight w:val="none"/>
              </w:rPr>
              <w:br w:type="textWrapping"/>
            </w:r>
            <w:r>
              <w:rPr>
                <w:rFonts w:hint="default" w:ascii="Times New Roman" w:hAnsi="Times New Roman" w:eastAsia="仿宋_GB2312" w:cs="Times New Roman"/>
                <w:color w:val="000000"/>
                <w:kern w:val="0"/>
                <w:sz w:val="20"/>
                <w:szCs w:val="20"/>
                <w:highlight w:val="none"/>
              </w:rPr>
              <w:t>③ 典型战略性资源可持续供给路径研究（2020.11-2024.10），国家重点研发计划固废资源化重点专项</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城市污水资源化利用关键技术研发与应用示范</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贾海峰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①海绵城市建设中的城市降雨径流控制技术②河流修复理论与技术③环境模拟模型技术及应用</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大气污染物与温室气体协同控制国家工程研究中心</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李俊华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建材行业烟气多污染物短流程高效协同治理技术及示范</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梁鹏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①污水资源化②典型工业园污水近零排放技术与示范</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xml:space="preserve"> ①交通源排放与大气环境效应②飞机近地面尾气动态模拟、大气环境影响与减排研究③运输过程排放靶向监管技术与调控研究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①碳中和路径预测研究②减污降碳协同增效规划研究（*）③绿色金融与气候投融资</w:t>
            </w:r>
          </w:p>
        </w:tc>
      </w:tr>
      <w:tr>
        <w:tblPrEx>
          <w:tblCellMar>
            <w:top w:w="0" w:type="dxa"/>
            <w:left w:w="108" w:type="dxa"/>
            <w:bottom w:w="0" w:type="dxa"/>
            <w:right w:w="108" w:type="dxa"/>
          </w:tblCellMar>
        </w:tblPrEx>
        <w:trPr>
          <w:trHeight w:val="16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王书肖</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①国家自然科学基金委大气霾化学基础科学中心；</w:t>
            </w:r>
            <w:r>
              <w:rPr>
                <w:rFonts w:hint="default" w:ascii="Times New Roman" w:hAnsi="Times New Roman" w:eastAsia="仿宋_GB2312" w:cs="Times New Roman"/>
                <w:color w:val="000000"/>
                <w:kern w:val="0"/>
                <w:sz w:val="20"/>
                <w:szCs w:val="20"/>
                <w:highlight w:val="none"/>
              </w:rPr>
              <w:br w:type="textWrapping"/>
            </w:r>
            <w:r>
              <w:rPr>
                <w:rFonts w:hint="default" w:ascii="Times New Roman" w:hAnsi="Times New Roman" w:eastAsia="仿宋_GB2312" w:cs="Times New Roman"/>
                <w:color w:val="000000"/>
                <w:kern w:val="0"/>
                <w:sz w:val="20"/>
                <w:szCs w:val="20"/>
                <w:highlight w:val="none"/>
              </w:rPr>
              <w:t>②国家重点研发计划项目面向减污降碳协同增效的四大结构调整技术研究；</w:t>
            </w:r>
            <w:r>
              <w:rPr>
                <w:rFonts w:hint="default" w:ascii="Times New Roman" w:hAnsi="Times New Roman" w:eastAsia="仿宋_GB2312" w:cs="Times New Roman"/>
                <w:color w:val="000000"/>
                <w:kern w:val="0"/>
                <w:sz w:val="20"/>
                <w:szCs w:val="20"/>
                <w:highlight w:val="none"/>
              </w:rPr>
              <w:br w:type="textWrapping"/>
            </w:r>
            <w:r>
              <w:rPr>
                <w:rFonts w:hint="default" w:ascii="Times New Roman" w:hAnsi="Times New Roman" w:eastAsia="仿宋_GB2312" w:cs="Times New Roman"/>
                <w:color w:val="000000"/>
                <w:kern w:val="0"/>
                <w:sz w:val="20"/>
                <w:szCs w:val="20"/>
                <w:highlight w:val="none"/>
              </w:rPr>
              <w:t>③基于多源数据融合的大气复合污染溯源与管控决策支持技术研究</w:t>
            </w:r>
          </w:p>
        </w:tc>
      </w:tr>
      <w:tr>
        <w:tblPrEx>
          <w:tblCellMar>
            <w:top w:w="0" w:type="dxa"/>
            <w:left w:w="108" w:type="dxa"/>
            <w:bottom w:w="0" w:type="dxa"/>
            <w:right w:w="108" w:type="dxa"/>
          </w:tblCellMar>
        </w:tblPrEx>
        <w:trPr>
          <w:trHeight w:val="12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温宗国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①城市多源固废工业炉窑协同处置及工艺；②有机固废低温绝氧热解气化制氢工艺集成；③粤港澳大湾区多源固废代谢机制及减污降碳路径优化研究；④重点行业碳达峰、碳中和路径优化及应用研究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徐明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再生水生态利用的环境效益与低碳耦合机制(国家自然科学基金重大项目课题）</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张彭义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①催化臭氧氧化气相中挥发性有机物；②超级活性炭制备及性能研究；③室温催化分解臭氧；④室温催化分解空气中的醛类物质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医学院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生物医学工程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083100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生物医学工程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宋小磊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①医学图像处理②活体磁共振分子影像及CEST量化方法研究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369</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医学院</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生物医学工程</w:t>
            </w:r>
          </w:p>
        </w:tc>
        <w:tc>
          <w:tcPr>
            <w:tcW w:w="85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083100</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生物医学工程</w:t>
            </w:r>
          </w:p>
        </w:tc>
        <w:tc>
          <w:tcPr>
            <w:tcW w:w="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0831</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田启源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人脑结构及功能磁共振人工智能成像与图像分析</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黄鹤</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①中国城镇历史文化街区谱系与价值研究②文化导向城市更新演进特征、动力机制及空间响应</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①城市更新背景下重大项目规建管协同路径研究②减量提质背景下北京二绿地区城镇产业转型的用地配置研究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①公共空间平灾结合②历史文化街区空间韧性③城市更新与城市体检等研究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周政旭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传统村落与民族村寨保护更新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软件学院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①多媒体检索②立体视觉③人工智能</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软件学院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刘玉身</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三维计算机视觉与重建</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软件学院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徐枫</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①计算机图形学②三维视觉信息处理③大数据医疗</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网络空间安全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①互联网和云安全②人工智能安全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网络空间安全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诸葛建伟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①漏洞挖掘检测②大语言模型代码生成③物联网安全与智能网联汽车安全</w:t>
            </w:r>
          </w:p>
        </w:tc>
      </w:tr>
      <w:tr>
        <w:tblPrEx>
          <w:tblCellMar>
            <w:top w:w="0" w:type="dxa"/>
            <w:left w:w="108" w:type="dxa"/>
            <w:bottom w:w="0" w:type="dxa"/>
            <w:right w:w="108" w:type="dxa"/>
          </w:tblCellMar>
        </w:tblPrEx>
        <w:trPr>
          <w:trHeight w:val="12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风景园林</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086200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风景园林</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0862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邬东璠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 全媒体环境下文化景观遗产的公众认知研究</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 xml:space="preserve"> ② 大运河文化遗产阐释与展示的策略及方法研究</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③中国-印尼农耕文化景观对比研究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免疫学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基础医学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针对自身免疫疾病精准诊疗的多组学研究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临床检验诊断学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100208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临床医学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针对癌症精准诊疗的多组学研究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肿瘤学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100214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临床医学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针对癌症精准诊疗的多组学研究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卫健学院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营养与食品卫生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公共卫生与预防医学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赵艾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①生命早期营养对甲基化的影响②“一带一路”国家儿童青少年的营养促进③老龄化人群营养流行病学研究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药物化学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人类</w:t>
            </w:r>
            <w:r>
              <w:rPr>
                <w:rFonts w:hint="default" w:ascii="Times New Roman" w:hAnsi="Times New Roman" w:eastAsia="仿宋_GB2312" w:cs="Times New Roman"/>
                <w:color w:val="000000"/>
                <w:kern w:val="0"/>
                <w:sz w:val="20"/>
                <w:szCs w:val="20"/>
                <w:highlight w:val="none"/>
              </w:rPr>
              <w:t>ACE2变构抑制剂的成药性及其抗广谱冠状病毒感染的机制研究</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药物化学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尹航</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①疟原虫跨膜葡萄糖转运蛋白PfHT1的动态调控和化学干预②药物前体分子的活性测试③外泌体基础与应用研究④靶向天然免疫通路的新药开发</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药物化学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张永辉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①疫苗及疫苗佐剂；②免疫识别与调控；③细胞治疗；④抗感染药物</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工业工程系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王凯波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数字化质量管理</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工业工程系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①人因工程基础研究 ②智能人机交互与应用研究③驾驶安全与智能座舱研究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陈国青</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基于大数据的商务智能与模式创新研究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陈剑</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大数据环境下的运营策略优化与协调研究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黄京华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大数据环境下的商务行为机理研究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林志杰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共享经济</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卫强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基于企业内外部用户生成内容匹配和可解释深度学习技术的客户满意度分析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肖勇波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面向供应链韧性与安全的行为决策理论与方法</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邓晓梅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数字经济下建筑市场基础信任建构研究 ②新营造体系研究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企业管理（含：财务管理、市场营销、人力资源管理）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陈国权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复杂变化环境下企业组织管理整体系统及其学习变革研究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技术经济及管理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陈劲</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建设世界科技创新强国的战略比较与实现路径研究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技术经济及管理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高旭东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xml:space="preserve">面向高水平科技自立自强的科技创新战略 </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企业管理（含：财务管理、市场营销、人力资源管理）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胡左浩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中国跨国企业品牌国际化发展模式及动态演进规律研究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技术经济及管理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李纪珍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新时代提升国家创新体系整体效能研究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企业管理（含：财务管理、市场营销、人力资源管理）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孙亚程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营销模型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会计学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谢德仁</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上市公司控股股东股权质押的经济后果研究：利益相关者视角</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技术经济及管理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谢伟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中国企业海外研发中心管理的三个关键问题研究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技术经济及管理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杨德林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“互联网+”促进制造业创新驱动发展及其政策研究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企业管理（含：财务管理、市场营销、人力资源管理）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郑晓明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组织中员工正念：概念、测量、前因与后效的多层次追踪研究</w:t>
            </w:r>
          </w:p>
        </w:tc>
      </w:tr>
      <w:tr>
        <w:tblPrEx>
          <w:tblCellMar>
            <w:top w:w="0" w:type="dxa"/>
            <w:left w:w="108" w:type="dxa"/>
            <w:bottom w:w="0" w:type="dxa"/>
            <w:right w:w="108" w:type="dxa"/>
          </w:tblCellMar>
        </w:tblPrEx>
        <w:trPr>
          <w:trHeight w:val="3314"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技术经济与管理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戎珂</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①党的十八大以来推动数字经济高质量发展的实践和经验研究②数字经济下创新生态系统的治理机制研究③数据价值流通模式的演化路径、发展逻辑与未来趋势研究</w:t>
            </w:r>
          </w:p>
        </w:tc>
      </w:tr>
      <w:tr>
        <w:tblPrEx>
          <w:tblCellMar>
            <w:top w:w="0" w:type="dxa"/>
            <w:left w:w="108" w:type="dxa"/>
            <w:bottom w:w="0" w:type="dxa"/>
            <w:right w:w="108" w:type="dxa"/>
          </w:tblCellMar>
        </w:tblPrEx>
        <w:trPr>
          <w:trHeight w:val="1067"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邓国胜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全球治理视野下社会组织走出去研究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行政管理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博士后科研流动站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吕孝礼</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重大突发事件协同研判与决策机制研究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公共政策</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朱俊明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公共政策分析、环境治理、产业生态学方向</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朱旭峰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公共治理体系方向</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教育经济与管理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李锋亮</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高水平研究生教育与国家创新发展研究② 对全国研究生培养全过程的追踪调查</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陈岸瑛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①艺术理论研究②非物质文化遗产研究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郭秋惠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新中国国家形象设计研究（1949-1979）</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李静杰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中国古代物质文化与宗教物质文化</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邱才桢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①中国书画史与书画鉴定学研究②教育部哲学社会科学研究重大课题攻关项目子课题《黄河文明与碑刻图像整理与研究》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xml:space="preserve">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xml:space="preserve">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王小茉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①法国装饰艺术研究②近代中西设计思想交流研究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①中西现当代美术研究②文艺复兴美术研究③西方美术史</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包林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当代艺术研究</w:t>
            </w:r>
          </w:p>
        </w:tc>
      </w:tr>
      <w:tr>
        <w:tblPrEx>
          <w:tblCellMar>
            <w:top w:w="0" w:type="dxa"/>
            <w:left w:w="108" w:type="dxa"/>
            <w:bottom w:w="0" w:type="dxa"/>
            <w:right w:w="108" w:type="dxa"/>
          </w:tblCellMar>
        </w:tblPrEx>
        <w:trPr>
          <w:trHeight w:val="70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曾成钢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中国传统雕塑现代语言转化研究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  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雕塑空间和造型研究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中国画创作与研究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代大权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版画创作与研究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董书兵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w:t>
            </w:r>
            <w:r>
              <w:rPr>
                <w:rFonts w:hint="default" w:ascii="Times New Roman" w:hAnsi="Times New Roman" w:eastAsia="仿宋_GB2312" w:cs="Times New Roman"/>
                <w:kern w:val="0"/>
                <w:sz w:val="20"/>
                <w:szCs w:val="20"/>
                <w:highlight w:val="none"/>
              </w:rPr>
              <w:t>中国古代雕塑造型研究②环境雕塑研究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冯崇利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中国传统造型语言研究与转化</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付斌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当代版画创作与版画教育</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顾黎明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绘画的当代性与本土性研究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姜祖青</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壁画与综合材料绘画</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中国花鸟画形式语言研究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  鹤</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①观念具象雕塑研究②雕塑本体语言研究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油画创作与研究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李天元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当代艺术研究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马文甲</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①社会美育研究②展览策划③跨媒介雕塑创作</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主题性美术创作研究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王轶男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纪念性雕塑创作研究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魏二强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①具象人体研究（雕塑、素描）②雕塑与陶艺结合研究③创作研究</w:t>
            </w:r>
          </w:p>
        </w:tc>
      </w:tr>
      <w:tr>
        <w:tblPrEx>
          <w:tblCellMar>
            <w:top w:w="0" w:type="dxa"/>
            <w:left w:w="108" w:type="dxa"/>
            <w:bottom w:w="0" w:type="dxa"/>
            <w:right w:w="108" w:type="dxa"/>
          </w:tblCellMar>
        </w:tblPrEx>
        <w:trPr>
          <w:trHeight w:val="1066"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许正龙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中国雕塑造型研究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叶健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中国重彩画语言研究与表现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白明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现代陶艺理论与实践</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视觉传达设计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国家社科基金艺术学重大项目《中国共产党百年重大题材展示设计研究》第四子课题（展示设计视觉语言特征）</w:t>
            </w:r>
          </w:p>
        </w:tc>
      </w:tr>
      <w:tr>
        <w:tblPrEx>
          <w:tblCellMar>
            <w:top w:w="0" w:type="dxa"/>
            <w:left w:w="108" w:type="dxa"/>
            <w:bottom w:w="0" w:type="dxa"/>
            <w:right w:w="108" w:type="dxa"/>
          </w:tblCellMar>
        </w:tblPrEx>
        <w:trPr>
          <w:trHeight w:val="283"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古文字艺术设计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程向军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漆艺术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杜异</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①环境行为与心理学基础理论研究②光环境设计理论研究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方晓风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统园林造园理论与技术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关东海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玻璃艺术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何洁</w:t>
            </w:r>
          </w:p>
        </w:tc>
        <w:tc>
          <w:tcPr>
            <w:tcW w:w="226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①视觉传达设计研究②设计教育研究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黄艳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环境文化生态发展研究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贾玺增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中国传统服饰史论研究与创新设计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蒋红斌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中国工业设计发展机制考察与研究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李朝阳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乡村环境设计研究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玻璃艺术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李飒</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①室内设计及陈设设计研究②老龄人群居住环境问题研究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中国传统服饰文化与传统手工艺研究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李迎军</w:t>
            </w:r>
          </w:p>
        </w:tc>
        <w:tc>
          <w:tcPr>
            <w:tcW w:w="2268"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传统服饰文化传承研究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①出行体验设计研究②人工智能设计研究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刘铁军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中国家具传承与创新研究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可持续设计研究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鲁晓波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智慧场景创新设计</w:t>
            </w:r>
          </w:p>
        </w:tc>
      </w:tr>
      <w:tr>
        <w:tblPrEx>
          <w:tblCellMar>
            <w:top w:w="0" w:type="dxa"/>
            <w:left w:w="108" w:type="dxa"/>
            <w:bottom w:w="0" w:type="dxa"/>
            <w:right w:w="108" w:type="dxa"/>
          </w:tblCellMar>
        </w:tblPrEx>
        <w:trPr>
          <w:trHeight w:val="501"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视觉传达与新领域研究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传统文化的当代性设计应用研究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潘妙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首饰艺术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邱松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设计形态学研究与应用</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宋立民</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室内设计理论与实践研究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涂山</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滨水环境创新设计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王国胜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国家重点研发计划</w:t>
            </w:r>
            <w:r>
              <w:rPr>
                <w:rFonts w:hint="default" w:ascii="Times New Roman" w:hAnsi="Times New Roman" w:eastAsia="仿宋_GB2312" w:cs="Times New Roman"/>
                <w:color w:val="000000"/>
                <w:kern w:val="0"/>
                <w:sz w:val="20"/>
                <w:szCs w:val="20"/>
                <w:highlight w:val="none"/>
              </w:rPr>
              <w:br w:type="textWrapping"/>
            </w:r>
            <w:r>
              <w:rPr>
                <w:rFonts w:hint="default" w:ascii="Times New Roman" w:hAnsi="Times New Roman" w:eastAsia="仿宋_GB2312" w:cs="Times New Roman"/>
                <w:color w:val="000000"/>
                <w:kern w:val="0"/>
                <w:sz w:val="20"/>
                <w:szCs w:val="20"/>
                <w:highlight w:val="none"/>
              </w:rPr>
              <w:t>社区服务适老化工效学技术要求与标准研究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王红卫</w:t>
            </w:r>
          </w:p>
        </w:tc>
        <w:tc>
          <w:tcPr>
            <w:tcW w:w="226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视觉传达设计研究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王晓昕</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金属艺术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吴昊宇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陶瓷艺术与设计在空间美学的融合研究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吴琼</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①面向中华优秀传统文化的数字化体验设计研究②人工智能创新设计研究③数实融合场景体验设计研究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肖文陵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民族服饰文化当代性研究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徐迎庆</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学科交叉与设计创新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杨冬江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设计学科与专业学位教育发展路径研究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杨佩璋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漆艺术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于历战</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家具设计与室内研究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视觉传达设计</w:t>
            </w:r>
          </w:p>
        </w:tc>
        <w:tc>
          <w:tcPr>
            <w:tcW w:w="851"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130502</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原博</w:t>
            </w:r>
          </w:p>
        </w:tc>
        <w:tc>
          <w:tcPr>
            <w:tcW w:w="226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①传统工艺与设计创新②手工纸设计研究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岳嵩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综合材料</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臧迎春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服装与服饰设计研究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张红娟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传统染织工艺与创新设计研究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张烈</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国家文化数字化发展现状及策略研究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张月</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环境艺术设计创新的技术因素</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赵超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工业设计学科发展前沿研究：健康设计研究与产品服务创新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赵健</w:t>
            </w:r>
          </w:p>
        </w:tc>
        <w:tc>
          <w:tcPr>
            <w:tcW w:w="226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视觉传达设计研究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周浩明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可持续人居环境设计</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集成电路学院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集成电路科学与工程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140100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集成电路科学与工程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刘雷波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①软件定义芯片架构设计与编译方法②后量子密码与隐私增强密码芯片设计③轻量级密码芯片与硬件可信根设计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JIJOHNS</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气候变化、建筑环境、污染对健康的影响</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底骞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基于真实世界医疗数据的公共卫生垂直大模型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黄存瑞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气候变化与环境健康</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李志徽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全球健康与大数据模型</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梁万年</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①卫生政策与卫生管理②新发突发传染病防控研究③慢病管理与防控研究④全科医学与社区卫生服务</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罗思童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①互联网购买HIV暴露前预防药物人群服药依从性监测及干预研究②促进医防协同医防融合机制研究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唐昆</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全球健康与治理机制、策略、实践的实证性研究</w:t>
            </w:r>
          </w:p>
        </w:tc>
      </w:tr>
      <w:tr>
        <w:tblPrEx>
          <w:tblCellMar>
            <w:top w:w="0" w:type="dxa"/>
            <w:left w:w="108" w:type="dxa"/>
            <w:bottom w:w="0" w:type="dxa"/>
            <w:right w:w="108" w:type="dxa"/>
          </w:tblCellMar>
        </w:tblPrEx>
        <w:trPr>
          <w:trHeight w:val="155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许磊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①全健康的应用与理论研究②传染病建模研究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生物统计与健康大数据</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朱纪明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①儿童疾病防控的经济学优化研究②卫生政策纵向研究③世卫人力路线图研究</w:t>
            </w:r>
          </w:p>
        </w:tc>
      </w:tr>
      <w:tr>
        <w:tblPrEx>
          <w:tblCellMar>
            <w:top w:w="0" w:type="dxa"/>
            <w:left w:w="108" w:type="dxa"/>
            <w:bottom w:w="0" w:type="dxa"/>
            <w:right w:w="108" w:type="dxa"/>
          </w:tblCellMar>
        </w:tblPrEx>
        <w:trPr>
          <w:trHeight w:val="12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医学院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肿瘤学/流行病与卫生统计学/药剂学/社会医学与卫生事业管理/护理学/生物医学工程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100214/100401/100702/120402/101100/083100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临床医学/公共卫生与预防医学/药学/公共管理/护理学/生物医学工程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1002/1004/1007/1204/1011/0831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国家医疗服务数据中心/博士后流动站/国务院批准的医疗管理硕士专业学位（MHA）授权点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张宗久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①肿瘤诊疗能力建设②精准医学与产业发展研究③公立医院运行管理</w:t>
            </w:r>
          </w:p>
        </w:tc>
      </w:tr>
    </w:tbl>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z w:val="30"/>
          <w:szCs w:val="30"/>
          <w:highlight w:val="none"/>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z w:val="30"/>
          <w:szCs w:val="30"/>
          <w:highlight w:val="none"/>
        </w:rPr>
      </w:pPr>
    </w:p>
    <w:p>
      <w:pPr>
        <w:rPr>
          <w:rFonts w:hint="eastAsia"/>
        </w:rPr>
      </w:pPr>
    </w:p>
    <w:sectPr>
      <w:footerReference r:id="rId3" w:type="default"/>
      <w:pgSz w:w="11906" w:h="16838"/>
      <w:pgMar w:top="1440" w:right="1531" w:bottom="1440"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1" w:fontKey="{C3E257B8-2471-4383-89CE-08A2A128ACB5}"/>
  </w:font>
  <w:font w:name="仿宋_GB2312">
    <w:altName w:val="仿宋"/>
    <w:panose1 w:val="02010609030101010101"/>
    <w:charset w:val="86"/>
    <w:family w:val="modern"/>
    <w:pitch w:val="default"/>
    <w:sig w:usb0="00000000" w:usb1="00000000" w:usb2="00000000" w:usb3="00000000" w:csb0="00040000" w:csb1="00000000"/>
    <w:embedRegular r:id="rId2" w:fontKey="{4BBD09AF-99EA-4583-BA61-FF41DC931C73}"/>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NzhkMGE0MWNkOGQ2MGRkNmNiN2JkNGEwZjIzMWU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3BF912E8"/>
    <w:rsid w:val="47CD2393"/>
    <w:rsid w:val="522711B4"/>
    <w:rsid w:val="5D5E8427"/>
    <w:rsid w:val="6FBFB3CE"/>
    <w:rsid w:val="7AFF17CC"/>
    <w:rsid w:val="7BFBE683"/>
    <w:rsid w:val="7C3BBC90"/>
    <w:rsid w:val="7FFDA9DC"/>
    <w:rsid w:val="AFBD8FD5"/>
    <w:rsid w:val="BFF7CA11"/>
    <w:rsid w:val="DF8EC370"/>
    <w:rsid w:val="E54307DC"/>
    <w:rsid w:val="FDFFFD38"/>
    <w:rsid w:val="FFDBD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autoRedefine/>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563C1"/>
      <w:u w:val="single"/>
    </w:rPr>
  </w:style>
  <w:style w:type="character" w:customStyle="1" w:styleId="13">
    <w:name w:val="Hei Ti"/>
    <w:autoRedefine/>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autoRedefine/>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autoRedefine/>
    <w:qFormat/>
    <w:uiPriority w:val="0"/>
    <w:rPr>
      <w:rFonts w:ascii="方正小标宋简体" w:hAnsi="方正小标宋简体" w:eastAsia="方正小标宋简体" w:cs="方正小标宋简体"/>
      <w:color w:val="000000"/>
      <w:sz w:val="65"/>
    </w:rPr>
  </w:style>
  <w:style w:type="character" w:customStyle="1" w:styleId="19">
    <w:name w:val="KaiTi"/>
    <w:autoRedefine/>
    <w:qFormat/>
    <w:uiPriority w:val="0"/>
    <w:rPr>
      <w:rFonts w:ascii="楷体_GB2312" w:hAnsi="楷体_GB2312" w:eastAsia="楷体_GB2312" w:cs="楷体_GB2312"/>
      <w:sz w:val="32"/>
    </w:rPr>
  </w:style>
  <w:style w:type="character" w:customStyle="1" w:styleId="20">
    <w:name w:val="Fz_Xbs"/>
    <w:autoRedefine/>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3</TotalTime>
  <ScaleCrop>false</ScaleCrop>
  <LinksUpToDate>false</LinksUpToDate>
  <CharactersWithSpaces>229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2020-09-15T06:56:00Z</dcterms:created>
  <dc:creator>linhong</dc:creator>
  <cp:lastModifiedBy>Yan</cp:lastModifiedBy>
  <cp:lastPrinted>2005-02-20T15:04:00Z</cp:lastPrinted>
  <dcterms:modified xsi:type="dcterms:W3CDTF">2024-04-12T02:56:19Z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FE0A5769E4134862BD5CECB6E3B668D0_13</vt:lpwstr>
  </property>
</Properties>
</file>