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afterLines="0" w:line="600" w:lineRule="exact"/>
        <w:textAlignment w:val="auto"/>
        <w:rPr>
          <w:rFonts w:hint="default" w:ascii="Times New Roman" w:hAnsi="Times New Roman" w:eastAsia="方正小标宋简体" w:cs="Times New Roman"/>
          <w:szCs w:val="44"/>
        </w:rPr>
      </w:pPr>
      <w:r>
        <w:rPr>
          <w:rFonts w:hint="default" w:ascii="Times New Roman" w:hAnsi="Times New Roman" w:eastAsia="方正小标宋简体" w:cs="Times New Roman"/>
          <w:szCs w:val="44"/>
        </w:rPr>
        <w:t>市人社局关于公布2024年</w:t>
      </w:r>
      <w:r>
        <w:rPr>
          <w:rFonts w:hint="eastAsia" w:ascii="方正小标宋简体" w:hAnsi="方正小标宋简体" w:eastAsia="方正小标宋简体" w:cs="方正小标宋简体"/>
          <w:szCs w:val="44"/>
        </w:rPr>
        <w:t>“海河工匠杯”</w:t>
      </w:r>
      <w:r>
        <w:rPr>
          <w:rFonts w:hint="default" w:ascii="Times New Roman" w:hAnsi="Times New Roman" w:eastAsia="方正小标宋简体" w:cs="Times New Roman"/>
          <w:szCs w:val="44"/>
        </w:rPr>
        <w:t>技能大赛暨中华人民共和国第三届职业</w:t>
      </w:r>
    </w:p>
    <w:p>
      <w:pPr>
        <w:pStyle w:val="5"/>
        <w:keepNext w:val="0"/>
        <w:keepLines w:val="0"/>
        <w:pageBreakBefore w:val="0"/>
        <w:widowControl w:val="0"/>
        <w:kinsoku/>
        <w:wordWrap/>
        <w:overflowPunct/>
        <w:topLinePunct w:val="0"/>
        <w:autoSpaceDE/>
        <w:autoSpaceDN/>
        <w:bidi w:val="0"/>
        <w:adjustRightInd/>
        <w:snapToGrid/>
        <w:spacing w:afterLines="0" w:line="600" w:lineRule="exact"/>
        <w:textAlignment w:val="auto"/>
        <w:rPr>
          <w:rFonts w:hint="default" w:ascii="Times New Roman" w:hAnsi="Times New Roman" w:eastAsia="方正小标宋简体" w:cs="Times New Roman"/>
          <w:szCs w:val="44"/>
        </w:rPr>
      </w:pPr>
      <w:r>
        <w:rPr>
          <w:rFonts w:hint="default" w:ascii="Times New Roman" w:hAnsi="Times New Roman" w:eastAsia="方正小标宋简体" w:cs="Times New Roman"/>
          <w:szCs w:val="44"/>
        </w:rPr>
        <w:t>技能大赛天津选拔赛各赛项办赛时间</w:t>
      </w:r>
    </w:p>
    <w:p>
      <w:pPr>
        <w:pStyle w:val="5"/>
        <w:keepNext w:val="0"/>
        <w:keepLines w:val="0"/>
        <w:pageBreakBefore w:val="0"/>
        <w:widowControl w:val="0"/>
        <w:kinsoku/>
        <w:wordWrap/>
        <w:overflowPunct/>
        <w:topLinePunct w:val="0"/>
        <w:autoSpaceDE/>
        <w:autoSpaceDN/>
        <w:bidi w:val="0"/>
        <w:adjustRightInd/>
        <w:snapToGrid/>
        <w:spacing w:afterLines="0" w:line="600" w:lineRule="exact"/>
        <w:textAlignment w:val="auto"/>
        <w:rPr>
          <w:rFonts w:hint="default" w:ascii="Times New Roman" w:hAnsi="Times New Roman" w:eastAsia="方正小标宋简体" w:cs="Times New Roman"/>
          <w:szCs w:val="44"/>
        </w:rPr>
      </w:pPr>
      <w:r>
        <w:rPr>
          <w:rFonts w:hint="default" w:ascii="Times New Roman" w:hAnsi="Times New Roman" w:eastAsia="方正小标宋简体" w:cs="Times New Roman"/>
          <w:szCs w:val="44"/>
        </w:rPr>
        <w:t>地点及联系人的通知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afterLines="0"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Lines="0" w:line="600" w:lineRule="exact"/>
        <w:ind w:firstLine="0" w:firstLineChars="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各区人力资源和社会保障局，各委办局（集团公司）人力资源部门，各普通高校、职业院校（含技工院校），有关单位：</w:t>
      </w:r>
    </w:p>
    <w:p>
      <w:pPr>
        <w:pStyle w:val="6"/>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根据《市人社局市教委市总工会团市委市妇联关于举办2024年</w:t>
      </w:r>
      <w:r>
        <w:rPr>
          <w:rFonts w:hint="eastAsia" w:ascii="仿宋_GB2312" w:hAnsi="仿宋_GB2312" w:eastAsia="仿宋_GB2312" w:cs="仿宋_GB2312"/>
          <w:sz w:val="32"/>
          <w:szCs w:val="32"/>
        </w:rPr>
        <w:t>“海河工匠杯”技能大赛暨中</w:t>
      </w:r>
      <w:r>
        <w:rPr>
          <w:rFonts w:hint="default" w:ascii="Times New Roman" w:hAnsi="Times New Roman" w:eastAsia="仿宋_GB2312" w:cs="Times New Roman"/>
          <w:sz w:val="32"/>
          <w:szCs w:val="32"/>
        </w:rPr>
        <w:t>华人民共和国第三届职业技能大赛天津选拔赛的通知》（</w:t>
      </w:r>
      <w:r>
        <w:rPr>
          <w:rFonts w:hint="default" w:ascii="Times New Roman" w:hAnsi="Times New Roman" w:eastAsia="仿宋_GB2312" w:cs="Times New Roman"/>
          <w:color w:val="000000"/>
          <w:sz w:val="32"/>
          <w:szCs w:val="32"/>
        </w:rPr>
        <w:t>津人社</w:t>
      </w:r>
      <w:r>
        <w:rPr>
          <w:rFonts w:hint="default" w:ascii="Times New Roman" w:hAnsi="Times New Roman" w:eastAsia="仿宋_GB2312" w:cs="Times New Roman"/>
          <w:color w:val="000000"/>
          <w:sz w:val="32"/>
          <w:szCs w:val="32"/>
          <w:lang w:eastAsia="zh-CN"/>
        </w:rPr>
        <w:t>局</w:t>
      </w:r>
      <w:r>
        <w:rPr>
          <w:rFonts w:hint="default" w:ascii="Times New Roman" w:hAnsi="Times New Roman" w:eastAsia="仿宋_GB2312" w:cs="Times New Roman"/>
          <w:color w:val="000000"/>
          <w:sz w:val="32"/>
          <w:szCs w:val="32"/>
        </w:rPr>
        <w:t>函〔202</w:t>
      </w:r>
      <w:r>
        <w:rPr>
          <w:rFonts w:hint="default" w:ascii="Times New Roman" w:hAnsi="Times New Roman" w:eastAsia="仿宋_GB2312" w:cs="Times New Roman"/>
          <w:color w:val="000000"/>
          <w:sz w:val="32"/>
          <w:szCs w:val="32"/>
          <w:lang w:val="en" w:eastAsia="zh-CN"/>
        </w:rPr>
        <w:t>4</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相关工作安排</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现将</w:t>
      </w:r>
      <w:r>
        <w:rPr>
          <w:rFonts w:hint="default" w:ascii="Times New Roman" w:hAnsi="Times New Roman" w:eastAsia="仿宋_GB2312" w:cs="Times New Roman"/>
          <w:sz w:val="32"/>
        </w:rPr>
        <w:t>2024年</w:t>
      </w:r>
      <w:r>
        <w:rPr>
          <w:rFonts w:hint="eastAsia" w:ascii="仿宋_GB2312" w:hAnsi="仿宋_GB2312" w:eastAsia="仿宋_GB2312" w:cs="仿宋_GB2312"/>
          <w:sz w:val="32"/>
        </w:rPr>
        <w:t>“海河工匠杯”技能大赛暨中华人民共和国第三届职业技能大赛天津选拔赛各赛项办赛时间、地点及联系人</w:t>
      </w:r>
      <w:r>
        <w:rPr>
          <w:rFonts w:hint="eastAsia" w:ascii="仿宋_GB2312" w:hAnsi="仿宋_GB2312" w:eastAsia="仿宋_GB2312" w:cs="仿宋_GB2312"/>
          <w:sz w:val="32"/>
          <w:lang w:eastAsia="zh-CN"/>
        </w:rPr>
        <w:t>予以</w:t>
      </w:r>
      <w:r>
        <w:rPr>
          <w:rFonts w:hint="default" w:ascii="Times New Roman" w:hAnsi="Times New Roman" w:eastAsia="仿宋_GB2312" w:cs="Times New Roman"/>
          <w:sz w:val="32"/>
        </w:rPr>
        <w:t>公布</w:t>
      </w:r>
      <w:r>
        <w:rPr>
          <w:rFonts w:hint="eastAsia" w:eastAsia="仿宋_GB2312" w:cs="Times New Roman"/>
          <w:sz w:val="32"/>
          <w:lang w:eastAsia="zh-CN"/>
        </w:rPr>
        <w:t>（具体比赛时间</w:t>
      </w:r>
      <w:r>
        <w:rPr>
          <w:rFonts w:hint="eastAsia" w:eastAsia="仿宋_GB2312" w:cs="Times New Roman"/>
          <w:sz w:val="32"/>
          <w:lang w:val="en-US" w:eastAsia="zh-CN"/>
        </w:rPr>
        <w:t>如</w:t>
      </w:r>
      <w:r>
        <w:rPr>
          <w:rFonts w:hint="eastAsia" w:eastAsia="仿宋_GB2312" w:cs="Times New Roman"/>
          <w:sz w:val="32"/>
          <w:lang w:eastAsia="zh-CN"/>
        </w:rPr>
        <w:t>有变动，以各赛项承办单位通知为准）</w:t>
      </w:r>
      <w:r>
        <w:rPr>
          <w:rFonts w:hint="default" w:ascii="Times New Roman" w:hAnsi="Times New Roman" w:eastAsia="仿宋_GB2312" w:cs="Times New Roman"/>
          <w:sz w:val="32"/>
          <w:lang w:eastAsia="zh-CN"/>
        </w:rPr>
        <w:t>。请各参赛单位加强与各赛项承办单位的联系协调，做好技术对接及参赛各项工作。</w:t>
      </w:r>
    </w:p>
    <w:p>
      <w:pPr>
        <w:pStyle w:val="2"/>
        <w:jc w:val="both"/>
        <w:rPr>
          <w:rFonts w:hint="default" w:ascii="Times New Roman" w:hAnsi="Times New Roman" w:eastAsia="仿宋_GB2312" w:cs="Times New Roman"/>
          <w:b w:val="0"/>
          <w:bCs/>
          <w:sz w:val="21"/>
          <w:szCs w:val="21"/>
        </w:rPr>
      </w:pPr>
    </w:p>
    <w:p>
      <w:pPr>
        <w:spacing w:afterLines="0" w:line="600" w:lineRule="exact"/>
        <w:ind w:left="1202" w:leftChars="356" w:hanging="454" w:hangingChars="142"/>
        <w:rPr>
          <w:rFonts w:hint="default" w:ascii="Times New Roman" w:hAnsi="Times New Roman" w:eastAsia="仿宋_GB2312" w:cs="Times New Roman"/>
          <w:sz w:val="32"/>
          <w:szCs w:val="32"/>
        </w:rPr>
      </w:pPr>
      <w:r>
        <w:rPr>
          <w:rFonts w:hint="default" w:ascii="Times New Roman" w:hAnsi="Times New Roman" w:eastAsia="仿宋_GB2312" w:cs="Times New Roman"/>
          <w:sz w:val="32"/>
        </w:rPr>
        <w:t>附件：2024年“海河工匠杯”技能大赛暨中华人民共和国第三届职业技能大赛天津选拔赛各赛项办赛时间、地点及联系人</w:t>
      </w:r>
    </w:p>
    <w:p>
      <w:pPr>
        <w:pStyle w:val="8"/>
        <w:spacing w:afterLines="0" w:line="600" w:lineRule="exact"/>
        <w:ind w:firstLine="640" w:firstLineChars="200"/>
        <w:rPr>
          <w:rFonts w:hint="eastAsia" w:eastAsia="仿宋_GB2312" w:cs="Times New Roman"/>
          <w:sz w:val="32"/>
          <w:szCs w:val="32"/>
          <w:lang w:eastAsia="zh-CN"/>
        </w:rPr>
      </w:pPr>
    </w:p>
    <w:p>
      <w:pPr>
        <w:spacing w:afterLines="0"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联系人：职业能力建设处</w:t>
      </w:r>
      <w:r>
        <w:rPr>
          <w:rFonts w:hint="eastAsia"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余建平</w:t>
      </w:r>
    </w:p>
    <w:p>
      <w:pPr>
        <w:spacing w:afterLines="0" w:line="600" w:lineRule="exact"/>
        <w:ind w:firstLine="1600" w:firstLineChars="500"/>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联系电话：83218255</w:t>
      </w:r>
    </w:p>
    <w:p>
      <w:pPr>
        <w:spacing w:afterLines="0" w:line="600" w:lineRule="exact"/>
        <w:ind w:firstLine="640" w:firstLineChars="200"/>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市就业服务中心</w:t>
      </w:r>
      <w:r>
        <w:rPr>
          <w:rFonts w:hint="eastAsia"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王媛、曾永</w:t>
      </w:r>
    </w:p>
    <w:p>
      <w:pPr>
        <w:spacing w:afterLines="0" w:line="600" w:lineRule="exact"/>
        <w:ind w:firstLine="1600" w:firstLineChars="500"/>
        <w:rPr>
          <w:rFonts w:hint="default" w:ascii="Times New Roman" w:hAnsi="Times New Roman" w:eastAsia="仿宋_GB2312" w:cs="Times New Roman"/>
          <w:color w:val="000000"/>
          <w:sz w:val="32"/>
          <w:szCs w:val="32"/>
          <w:lang w:val="zh-CN"/>
        </w:rPr>
      </w:pPr>
      <w:r>
        <w:rPr>
          <w:rFonts w:hint="eastAsia"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联系电话：</w:t>
      </w:r>
      <w:r>
        <w:rPr>
          <w:rFonts w:hint="default" w:ascii="Times New Roman" w:hAnsi="Times New Roman" w:eastAsia="仿宋_GB2312" w:cs="Times New Roman"/>
          <w:color w:val="000000"/>
          <w:sz w:val="32"/>
          <w:szCs w:val="32"/>
          <w:lang w:val="zh-CN"/>
        </w:rPr>
        <w:t>24736501</w:t>
      </w:r>
      <w:r>
        <w:rPr>
          <w:rFonts w:hint="eastAsia" w:ascii="Times New Roman" w:hAnsi="Times New Roman" w:eastAsia="仿宋_GB2312" w:cs="Times New Roman"/>
          <w:color w:val="000000"/>
          <w:sz w:val="32"/>
          <w:szCs w:val="32"/>
          <w:lang w:val="zh-CN"/>
        </w:rPr>
        <w:t>、</w:t>
      </w:r>
      <w:r>
        <w:rPr>
          <w:rFonts w:hint="default" w:eastAsia="仿宋_GB2312"/>
          <w:sz w:val="32"/>
          <w:szCs w:val="32"/>
        </w:rPr>
        <w:t>24793828</w:t>
      </w:r>
    </w:p>
    <w:p>
      <w:pPr>
        <w:spacing w:afterLines="0" w:line="600" w:lineRule="exact"/>
        <w:ind w:firstLine="1600" w:firstLineChars="500"/>
        <w:rPr>
          <w:rFonts w:hint="default" w:ascii="Times New Roman" w:hAnsi="Times New Roman" w:eastAsia="仿宋_GB2312" w:cs="Times New Roman"/>
          <w:sz w:val="32"/>
          <w:szCs w:val="32"/>
          <w:lang w:val="en-US" w:eastAsia="zh-CN"/>
        </w:rPr>
      </w:pP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zh-CN"/>
        </w:rPr>
        <w:t>邮</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zh-CN"/>
        </w:rPr>
        <w:t>箱：</w:t>
      </w:r>
      <w:r>
        <w:rPr>
          <w:rFonts w:hint="default" w:ascii="Times New Roman" w:hAnsi="Times New Roman" w:eastAsia="仿宋_GB2312" w:cs="Times New Roman"/>
          <w:color w:val="000000"/>
          <w:sz w:val="32"/>
          <w:szCs w:val="32"/>
          <w:lang w:val="en"/>
        </w:rPr>
        <w:t>jy-user073</w:t>
      </w:r>
      <w:r>
        <w:rPr>
          <w:rFonts w:hint="default" w:ascii="Times New Roman" w:hAnsi="Times New Roman" w:eastAsia="仿宋_GB2312" w:cs="Times New Roman"/>
          <w:color w:val="000000"/>
          <w:sz w:val="32"/>
          <w:szCs w:val="32"/>
          <w:lang w:val="zh-CN"/>
        </w:rPr>
        <w:t>@</w:t>
      </w:r>
      <w:r>
        <w:rPr>
          <w:rFonts w:hint="default" w:ascii="Times New Roman" w:hAnsi="Times New Roman" w:eastAsia="仿宋_GB2312" w:cs="Times New Roman"/>
          <w:color w:val="000000"/>
          <w:sz w:val="32"/>
          <w:szCs w:val="32"/>
          <w:lang w:val="en"/>
        </w:rPr>
        <w:t>tj.gov.cn</w:t>
      </w:r>
    </w:p>
    <w:p>
      <w:pPr>
        <w:pStyle w:val="8"/>
        <w:spacing w:afterLines="0" w:line="600" w:lineRule="exact"/>
        <w:ind w:firstLine="640" w:firstLineChars="200"/>
        <w:rPr>
          <w:rFonts w:hint="default" w:ascii="Times New Roman" w:hAnsi="Times New Roman" w:eastAsia="仿宋_GB2312" w:cs="Times New Roman"/>
          <w:sz w:val="32"/>
          <w:szCs w:val="32"/>
        </w:rPr>
      </w:pPr>
    </w:p>
    <w:p>
      <w:pPr>
        <w:pStyle w:val="8"/>
        <w:spacing w:afterLines="0" w:line="600" w:lineRule="exact"/>
        <w:ind w:firstLine="640" w:firstLineChars="200"/>
        <w:rPr>
          <w:rFonts w:hint="default" w:ascii="Times New Roman" w:hAnsi="Times New Roman" w:eastAsia="仿宋_GB2312" w:cs="Times New Roman"/>
          <w:sz w:val="32"/>
          <w:szCs w:val="32"/>
        </w:rPr>
      </w:pPr>
    </w:p>
    <w:p>
      <w:pPr>
        <w:pStyle w:val="8"/>
        <w:spacing w:afterLines="0" w:line="600" w:lineRule="exact"/>
        <w:ind w:firstLine="640" w:firstLineChars="200"/>
        <w:rPr>
          <w:rFonts w:hint="default" w:ascii="Times New Roman" w:hAnsi="Times New Roman" w:eastAsia="仿宋_GB2312" w:cs="Times New Roman"/>
          <w:sz w:val="32"/>
          <w:szCs w:val="32"/>
        </w:rPr>
      </w:pPr>
    </w:p>
    <w:p>
      <w:pPr>
        <w:spacing w:afterLines="0" w:line="600" w:lineRule="exact"/>
        <w:ind w:firstLine="4800" w:firstLineChars="1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eastAsia="仿宋_GB2312" w:cs="Times New Roman"/>
          <w:sz w:val="32"/>
          <w:szCs w:val="32"/>
          <w:lang w:val="en" w:eastAsia="zh-CN"/>
        </w:rPr>
        <w:t>9</w:t>
      </w:r>
      <w:r>
        <w:rPr>
          <w:rFonts w:hint="default" w:ascii="Times New Roman" w:hAnsi="Times New Roman" w:eastAsia="仿宋_GB2312" w:cs="Times New Roman"/>
          <w:sz w:val="32"/>
          <w:szCs w:val="32"/>
        </w:rPr>
        <w:t>日</w:t>
      </w:r>
    </w:p>
    <w:p>
      <w:pPr>
        <w:spacing w:afterLines="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（此件主动公开）</w:t>
      </w:r>
    </w:p>
    <w:p>
      <w:pPr>
        <w:ind w:left="0" w:leftChars="0" w:firstLine="0" w:firstLineChars="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DDDEE66-9D86-423C-8A82-2EDE7FFEC671}"/>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D26A552B-7B84-4ADF-8638-AD4FA4D2407B}"/>
  </w:font>
  <w:font w:name="仿宋_GB2312">
    <w:altName w:val="仿宋"/>
    <w:panose1 w:val="02010609030101010101"/>
    <w:charset w:val="86"/>
    <w:family w:val="modern"/>
    <w:pitch w:val="default"/>
    <w:sig w:usb0="00000000" w:usb1="00000000" w:usb2="00000000" w:usb3="00000000" w:csb0="00040000" w:csb1="00000000"/>
    <w:embedRegular r:id="rId3" w:fontKey="{6DAF0289-1A76-4615-A692-417DCA7CCF5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g1M2UzNzA3NDhiMTI3MTJmMDBmNzZjODczMDgifQ=="/>
  </w:docVars>
  <w:rsids>
    <w:rsidRoot w:val="04FA67A4"/>
    <w:rsid w:val="04FA67A4"/>
    <w:rsid w:val="1D505FE1"/>
    <w:rsid w:val="1EF77150"/>
    <w:rsid w:val="46E738BB"/>
    <w:rsid w:val="48617250"/>
    <w:rsid w:val="4F8F3592"/>
    <w:rsid w:val="576F34B4"/>
    <w:rsid w:val="688B1459"/>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4">
    <w:name w:val="heading 4"/>
    <w:basedOn w:val="1"/>
    <w:next w:val="1"/>
    <w:autoRedefine/>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paragraph" w:styleId="5">
    <w:name w:val="Body Text"/>
    <w:basedOn w:val="1"/>
    <w:autoRedefine/>
    <w:qFormat/>
    <w:uiPriority w:val="0"/>
    <w:pPr>
      <w:jc w:val="center"/>
    </w:pPr>
    <w:rPr>
      <w:sz w:val="44"/>
    </w:rPr>
  </w:style>
  <w:style w:type="paragraph" w:styleId="6">
    <w:name w:val="Body Text Indent"/>
    <w:basedOn w:val="1"/>
    <w:autoRedefine/>
    <w:qFormat/>
    <w:uiPriority w:val="0"/>
    <w:pPr>
      <w:ind w:firstLine="360"/>
    </w:p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Body Text First Indent"/>
    <w:basedOn w:val="5"/>
    <w:unhideWhenUsed/>
    <w:qFormat/>
    <w:uiPriority w:val="99"/>
    <w:pPr>
      <w:ind w:firstLine="420" w:firstLineChars="100"/>
    </w:pPr>
    <w:rPr>
      <w:szCs w:val="24"/>
    </w:rPr>
  </w:style>
  <w:style w:type="character" w:styleId="11">
    <w:name w:val="page number"/>
    <w:basedOn w:val="10"/>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2024-04-11T02:08:00Z</dcterms:created>
  <dc:creator>Yan</dc:creator>
  <cp:lastModifiedBy>Yan</cp:lastModifiedBy>
  <dcterms:modified xsi:type="dcterms:W3CDTF">2024-04-11T06:33:50Z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322A73FF27D94A6F95820BAD4BD362D7_11</vt:lpwstr>
  </property>
</Properties>
</file>